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3D" w:rsidRPr="008F40FB" w:rsidRDefault="00C0725A" w:rsidP="00E346B4">
      <w:pPr>
        <w:spacing w:line="360" w:lineRule="auto"/>
        <w:jc w:val="both"/>
        <w:rPr>
          <w:b/>
        </w:rPr>
      </w:pPr>
      <w:r w:rsidRPr="008F40FB">
        <w:rPr>
          <w:b/>
        </w:rPr>
        <w:t>«ΑΠΟΨΕΙΣ ΕΡΤ-ΑΕ ΕΠΙ ΤΟΥ ΣΧΕΔΙΟΥ ΚΩΔΙΚΑ ΔΕΟΝΤΟΛΟΓΙΑΣ ΟΠΤΙΚΟΑΚΟΥΣΤΙΚΩΝ ΚΑΙ ΡΑΔΙΟΦΩΝΙΚΩΝ ΠΡΟΓΡΑΜΜΑΤΩΝ»</w:t>
      </w:r>
    </w:p>
    <w:p w:rsidR="00C0725A" w:rsidRPr="008F40FB" w:rsidRDefault="008B7B42" w:rsidP="00E346B4">
      <w:pPr>
        <w:spacing w:line="360" w:lineRule="auto"/>
        <w:jc w:val="both"/>
      </w:pPr>
      <w:r>
        <w:t>Επί του σχεδίου Κ</w:t>
      </w:r>
      <w:r w:rsidR="0015060E" w:rsidRPr="008F40FB">
        <w:t xml:space="preserve">ώδικα </w:t>
      </w:r>
      <w:r>
        <w:t>Δεοντολογίας Οπτικοακουστικών και Ραδιοφωνικών Προγραμμάτων επισημαίνουμε</w:t>
      </w:r>
      <w:r w:rsidR="00DA20A3" w:rsidRPr="008F40FB">
        <w:t xml:space="preserve"> τα ακόλουθα :</w:t>
      </w:r>
    </w:p>
    <w:p w:rsidR="00414539" w:rsidRPr="008F40FB" w:rsidRDefault="00414539" w:rsidP="00E346B4">
      <w:pPr>
        <w:shd w:val="clear" w:color="auto" w:fill="FFFFFF"/>
        <w:spacing w:after="0" w:line="360" w:lineRule="auto"/>
        <w:jc w:val="both"/>
        <w:textAlignment w:val="baseline"/>
        <w:rPr>
          <w:rFonts w:eastAsia="Times New Roman" w:cs="Times New Roman"/>
          <w:b/>
          <w:color w:val="000000"/>
          <w:u w:val="single"/>
        </w:rPr>
      </w:pPr>
      <w:proofErr w:type="gramStart"/>
      <w:r w:rsidRPr="008F40FB">
        <w:rPr>
          <w:rFonts w:eastAsia="Times New Roman" w:cs="Times New Roman"/>
          <w:b/>
          <w:bCs/>
          <w:color w:val="000000"/>
          <w:u w:val="single"/>
          <w:lang w:val="en-US"/>
        </w:rPr>
        <w:t>A</w:t>
      </w:r>
      <w:r w:rsidRPr="008F40FB">
        <w:rPr>
          <w:rFonts w:eastAsia="Times New Roman" w:cs="Times New Roman"/>
          <w:b/>
          <w:bCs/>
          <w:color w:val="000000"/>
          <w:u w:val="single"/>
        </w:rPr>
        <w:t>ρ.</w:t>
      </w:r>
      <w:proofErr w:type="gramEnd"/>
      <w:r w:rsidRPr="00414539">
        <w:rPr>
          <w:rFonts w:eastAsia="Times New Roman" w:cs="Times New Roman"/>
          <w:b/>
          <w:bCs/>
          <w:color w:val="000000"/>
          <w:u w:val="single"/>
        </w:rPr>
        <w:t xml:space="preserve"> 1</w:t>
      </w:r>
      <w:r w:rsidRPr="00414539">
        <w:rPr>
          <w:rFonts w:eastAsia="Times New Roman" w:cs="Times New Roman"/>
          <w:b/>
          <w:color w:val="000000"/>
          <w:u w:val="single"/>
          <w:lang w:val="en-US"/>
        </w:rPr>
        <w:t> </w:t>
      </w:r>
      <w:r w:rsidR="008F40FB" w:rsidRPr="00D248C3">
        <w:rPr>
          <w:rFonts w:eastAsia="Times New Roman" w:cs="Times New Roman"/>
          <w:b/>
          <w:color w:val="000000"/>
          <w:u w:val="single"/>
        </w:rPr>
        <w:t xml:space="preserve">: </w:t>
      </w:r>
      <w:r w:rsidRPr="008F40FB">
        <w:rPr>
          <w:rFonts w:eastAsia="Times New Roman" w:cs="Times New Roman"/>
          <w:b/>
          <w:color w:val="000000"/>
          <w:u w:val="single"/>
        </w:rPr>
        <w:t>ΠΕΔΙΟ ΕΦΑΡΜΟΓΗΣ</w:t>
      </w:r>
    </w:p>
    <w:p w:rsidR="00414539" w:rsidRPr="00414539" w:rsidRDefault="00414539" w:rsidP="00E346B4">
      <w:pPr>
        <w:shd w:val="clear" w:color="auto" w:fill="FFFFFF"/>
        <w:spacing w:after="0" w:line="360" w:lineRule="auto"/>
        <w:jc w:val="both"/>
        <w:textAlignment w:val="baseline"/>
        <w:rPr>
          <w:rFonts w:eastAsia="Times New Roman" w:cs="Times New Roman"/>
          <w:color w:val="000000"/>
        </w:rPr>
      </w:pPr>
      <w:r w:rsidRPr="008F40FB">
        <w:rPr>
          <w:rFonts w:eastAsia="Times New Roman" w:cs="Times New Roman"/>
          <w:color w:val="000000"/>
        </w:rPr>
        <w:t>Θ</w:t>
      </w:r>
      <w:r w:rsidRPr="00414539">
        <w:rPr>
          <w:rFonts w:eastAsia="Times New Roman" w:cs="Times New Roman"/>
          <w:color w:val="000000"/>
        </w:rPr>
        <w:t xml:space="preserve">α πρέπει να γίνεται ρητή μνεία ποια προγράμματα </w:t>
      </w:r>
      <w:r w:rsidRPr="00414539">
        <w:rPr>
          <w:rFonts w:eastAsia="Times New Roman" w:cs="Times New Roman"/>
          <w:b/>
          <w:i/>
          <w:color w:val="000000"/>
          <w:u w:val="single"/>
        </w:rPr>
        <w:t xml:space="preserve">δεν </w:t>
      </w:r>
      <w:r w:rsidRPr="00414539">
        <w:rPr>
          <w:rFonts w:eastAsia="Times New Roman" w:cs="Times New Roman"/>
          <w:color w:val="000000"/>
        </w:rPr>
        <w:t>εμπίπτουν στο πεδίο εφαρμογής του Κώδικα</w:t>
      </w:r>
      <w:r w:rsidRPr="00414539">
        <w:rPr>
          <w:rFonts w:eastAsia="Times New Roman" w:cs="Times New Roman"/>
          <w:color w:val="000000"/>
          <w:lang w:val="en-US"/>
        </w:rPr>
        <w:t> </w:t>
      </w:r>
      <w:r w:rsidRPr="00414539">
        <w:rPr>
          <w:rFonts w:eastAsia="Times New Roman" w:cs="Times New Roman"/>
          <w:color w:val="000000"/>
        </w:rPr>
        <w:t>(π.χ. οποιοδήποτε περιεχόμενο για το οποίο ο πάροχος δεν έχει συντακτική ευθύνη, οι οπτικοακουστικές εμπορικές ανακοινώσεις, οι ραδιοφωνικές διαφημίσεις και λοιπές ηχητικές εμπορικές ανακοινώσεις, κοινωνικά μηνύματα κ.λπ.)</w:t>
      </w:r>
    </w:p>
    <w:p w:rsidR="006E528F" w:rsidRPr="000F006D" w:rsidRDefault="006E528F" w:rsidP="00E346B4">
      <w:pPr>
        <w:spacing w:line="360" w:lineRule="auto"/>
        <w:jc w:val="both"/>
        <w:rPr>
          <w:b/>
          <w:bCs/>
          <w:color w:val="000000"/>
          <w:u w:val="single"/>
        </w:rPr>
      </w:pPr>
    </w:p>
    <w:p w:rsidR="00414539" w:rsidRPr="008F40FB" w:rsidRDefault="00414539" w:rsidP="00E346B4">
      <w:pPr>
        <w:spacing w:line="360" w:lineRule="auto"/>
        <w:jc w:val="both"/>
        <w:rPr>
          <w:b/>
          <w:bCs/>
          <w:color w:val="000000"/>
          <w:u w:val="single"/>
        </w:rPr>
      </w:pPr>
      <w:r w:rsidRPr="008F40FB">
        <w:rPr>
          <w:b/>
          <w:bCs/>
          <w:color w:val="000000"/>
          <w:u w:val="single"/>
        </w:rPr>
        <w:t>Αρ.2</w:t>
      </w:r>
      <w:r w:rsidRPr="008F40FB">
        <w:rPr>
          <w:b/>
          <w:u w:val="single"/>
        </w:rPr>
        <w:t xml:space="preserve"> </w:t>
      </w:r>
      <w:r w:rsidR="008F40FB" w:rsidRPr="00D248C3">
        <w:rPr>
          <w:b/>
          <w:u w:val="single"/>
        </w:rPr>
        <w:t xml:space="preserve">: </w:t>
      </w:r>
      <w:r w:rsidRPr="008F40FB">
        <w:rPr>
          <w:b/>
          <w:u w:val="single"/>
        </w:rPr>
        <w:t>ΣΥΝΕΚΤΙΜΩΜΕΝΟΙ ΠΑΡΑΓΟΝΤΕΣ</w:t>
      </w:r>
    </w:p>
    <w:p w:rsidR="00414539" w:rsidRPr="008F40FB" w:rsidRDefault="00414539" w:rsidP="00E346B4">
      <w:pPr>
        <w:spacing w:line="360" w:lineRule="auto"/>
        <w:jc w:val="both"/>
      </w:pPr>
      <w:r w:rsidRPr="008F40FB">
        <w:rPr>
          <w:bCs/>
          <w:color w:val="000000"/>
        </w:rPr>
        <w:t>Θα πρέπει</w:t>
      </w:r>
      <w:r w:rsidRPr="008F40FB">
        <w:rPr>
          <w:b/>
          <w:bCs/>
          <w:color w:val="000000"/>
        </w:rPr>
        <w:t xml:space="preserve"> </w:t>
      </w:r>
      <w:r w:rsidRPr="008F40FB">
        <w:rPr>
          <w:color w:val="000000"/>
          <w:shd w:val="clear" w:color="auto" w:fill="FFFFFF"/>
        </w:rPr>
        <w:t>να γίνεται αναφορά στην αρχή της στάθμισης των κατά περίπτωση συνταγματικά κατοχυρωμένων ατομικών δικαιωμάτων σε σχέση με το διακυβευόμενο δημόσιο συμφέρον και τη συνταγματικά προστατευόμενη ελευθερία της τέχνης. Επίσης, στην πρώτη σειρά</w:t>
      </w:r>
      <w:r w:rsidR="00D248C3">
        <w:rPr>
          <w:color w:val="000000"/>
          <w:shd w:val="clear" w:color="auto" w:fill="FFFFFF"/>
        </w:rPr>
        <w:t xml:space="preserve"> </w:t>
      </w:r>
      <w:r w:rsidR="00D248C3" w:rsidRPr="00D248C3">
        <w:rPr>
          <w:color w:val="000000"/>
          <w:shd w:val="clear" w:color="auto" w:fill="FFFFFF"/>
        </w:rPr>
        <w:t>:</w:t>
      </w:r>
      <w:r w:rsidRPr="008F40FB">
        <w:rPr>
          <w:color w:val="000000"/>
          <w:shd w:val="clear" w:color="auto" w:fill="FFFFFF"/>
        </w:rPr>
        <w:t xml:space="preserve"> εκτός από το </w:t>
      </w:r>
      <w:r w:rsidR="00D248C3">
        <w:rPr>
          <w:color w:val="000000"/>
          <w:shd w:val="clear" w:color="auto" w:fill="FFFFFF"/>
        </w:rPr>
        <w:t>«</w:t>
      </w:r>
      <w:r w:rsidRPr="008F40FB">
        <w:rPr>
          <w:color w:val="000000"/>
          <w:shd w:val="clear" w:color="auto" w:fill="FFFFFF"/>
        </w:rPr>
        <w:t>είδος</w:t>
      </w:r>
      <w:r w:rsidR="00D248C3">
        <w:rPr>
          <w:color w:val="000000"/>
          <w:shd w:val="clear" w:color="auto" w:fill="FFFFFF"/>
        </w:rPr>
        <w:t>»</w:t>
      </w:r>
      <w:r w:rsidRPr="008F40FB">
        <w:rPr>
          <w:color w:val="000000"/>
          <w:shd w:val="clear" w:color="auto" w:fill="FFFFFF"/>
        </w:rPr>
        <w:t xml:space="preserve"> και το </w:t>
      </w:r>
      <w:r w:rsidR="00D248C3">
        <w:rPr>
          <w:color w:val="000000"/>
          <w:shd w:val="clear" w:color="auto" w:fill="FFFFFF"/>
        </w:rPr>
        <w:t>«</w:t>
      </w:r>
      <w:r w:rsidRPr="008F40FB">
        <w:rPr>
          <w:color w:val="000000"/>
          <w:shd w:val="clear" w:color="auto" w:fill="FFFFFF"/>
        </w:rPr>
        <w:t>πλαίσιο</w:t>
      </w:r>
      <w:r w:rsidR="00D248C3">
        <w:rPr>
          <w:color w:val="000000"/>
          <w:shd w:val="clear" w:color="auto" w:fill="FFFFFF"/>
        </w:rPr>
        <w:t>»</w:t>
      </w:r>
      <w:r w:rsidRPr="008F40FB">
        <w:rPr>
          <w:color w:val="000000"/>
          <w:shd w:val="clear" w:color="auto" w:fill="FFFFFF"/>
        </w:rPr>
        <w:t xml:space="preserve"> του προγράμματος που πρέπει να συνεκτιμάται καλό θα είναι </w:t>
      </w:r>
      <w:r w:rsidR="00D248C3">
        <w:rPr>
          <w:color w:val="000000"/>
          <w:shd w:val="clear" w:color="auto" w:fill="FFFFFF"/>
        </w:rPr>
        <w:t>να προσθέταμε και «τη φύση» αυτού</w:t>
      </w:r>
      <w:r w:rsidRPr="008F40FB">
        <w:rPr>
          <w:color w:val="000000"/>
          <w:shd w:val="clear" w:color="auto" w:fill="FFFFFF"/>
        </w:rPr>
        <w:t>.</w:t>
      </w:r>
    </w:p>
    <w:p w:rsidR="007A59AD" w:rsidRPr="008F40FB" w:rsidRDefault="00C0725A" w:rsidP="00E346B4">
      <w:pPr>
        <w:spacing w:line="360" w:lineRule="auto"/>
        <w:jc w:val="both"/>
        <w:rPr>
          <w:b/>
          <w:u w:val="single"/>
        </w:rPr>
      </w:pPr>
      <w:r w:rsidRPr="008F40FB">
        <w:rPr>
          <w:b/>
          <w:u w:val="single"/>
        </w:rPr>
        <w:t>Αρ.</w:t>
      </w:r>
      <w:r w:rsidR="00DA20A3" w:rsidRPr="008F40FB">
        <w:rPr>
          <w:b/>
          <w:u w:val="single"/>
        </w:rPr>
        <w:t xml:space="preserve"> 3</w:t>
      </w:r>
      <w:r w:rsidR="007A59AD" w:rsidRPr="008F40FB">
        <w:rPr>
          <w:b/>
          <w:u w:val="single"/>
        </w:rPr>
        <w:t xml:space="preserve"> </w:t>
      </w:r>
      <w:r w:rsidR="008F40FB" w:rsidRPr="00D248C3">
        <w:rPr>
          <w:b/>
          <w:u w:val="single"/>
        </w:rPr>
        <w:t xml:space="preserve">: </w:t>
      </w:r>
      <w:r w:rsidR="007A59AD" w:rsidRPr="008F40FB">
        <w:rPr>
          <w:b/>
          <w:u w:val="single"/>
        </w:rPr>
        <w:t>ΟΡΙΣΜΟΙ</w:t>
      </w:r>
    </w:p>
    <w:p w:rsidR="00C0725A" w:rsidRPr="008F40FB" w:rsidRDefault="007A59AD" w:rsidP="00E346B4">
      <w:pPr>
        <w:spacing w:line="360" w:lineRule="auto"/>
        <w:jc w:val="both"/>
      </w:pPr>
      <w:r w:rsidRPr="008F40FB">
        <w:t>Ο</w:t>
      </w:r>
      <w:r w:rsidR="00AF6CEC" w:rsidRPr="008F40FB">
        <w:t>ρισμός</w:t>
      </w:r>
      <w:r w:rsidR="00AF6CEC" w:rsidRPr="008F40FB">
        <w:rPr>
          <w:b/>
        </w:rPr>
        <w:t xml:space="preserve"> Πρόγραμμα</w:t>
      </w:r>
      <w:r w:rsidR="00AF6CEC" w:rsidRPr="008F40FB">
        <w:t xml:space="preserve"> </w:t>
      </w:r>
      <w:r w:rsidR="00DA20A3" w:rsidRPr="008F40FB">
        <w:t xml:space="preserve">: η εξαίρεση  της τελευταίας παραγράφου του ορισμού («πλην του τυχόν μέρους αυτών που έχει παράλληλα ψυχαγωγικό και ενημερωτικό σκοπό») δεν είναι αντιληπτό </w:t>
      </w:r>
      <w:r w:rsidRPr="008F40FB">
        <w:t xml:space="preserve">σε τι αναφέρεται ως </w:t>
      </w:r>
      <w:r w:rsidR="00414539" w:rsidRPr="008F40FB">
        <w:t>έννοια</w:t>
      </w:r>
      <w:r w:rsidRPr="008F40FB">
        <w:t>.</w:t>
      </w:r>
    </w:p>
    <w:p w:rsidR="00DA20A3" w:rsidRPr="008F40FB" w:rsidRDefault="00AF6CEC" w:rsidP="00E346B4">
      <w:pPr>
        <w:spacing w:line="360" w:lineRule="auto"/>
        <w:jc w:val="both"/>
        <w:rPr>
          <w:color w:val="000000"/>
          <w:shd w:val="clear" w:color="auto" w:fill="FFFFFF"/>
        </w:rPr>
      </w:pPr>
      <w:r w:rsidRPr="008F40FB">
        <w:t xml:space="preserve">Ορισμός </w:t>
      </w:r>
      <w:r w:rsidRPr="008F40FB">
        <w:rPr>
          <w:b/>
        </w:rPr>
        <w:t xml:space="preserve">Παραποιημένες Ειδήσεις </w:t>
      </w:r>
      <w:r w:rsidRPr="008F40FB">
        <w:t>: τα υπό (α) και (γ)στοιχεία του ορισμού, είναι αρκετά αόριστα και ενδέχεται να οδηγήσουν σε παρερμηνείες και δυσκολίες στην εφαρμογή τους.</w:t>
      </w:r>
      <w:r w:rsidR="00414539" w:rsidRPr="008F40FB">
        <w:rPr>
          <w:color w:val="000000"/>
          <w:shd w:val="clear" w:color="auto" w:fill="FFFFFF"/>
        </w:rPr>
        <w:t xml:space="preserve"> Ειδικότερα  οι ορισμοί που περιλαμβάνονται για ψευδείς ειδήσεις, παραποιημένες, ατεκμηρίωτες και δραματοποίησης, </w:t>
      </w:r>
      <w:r w:rsidR="00414539" w:rsidRPr="008F40FB">
        <w:rPr>
          <w:b/>
          <w:i/>
          <w:color w:val="000000"/>
          <w:shd w:val="clear" w:color="auto" w:fill="FFFFFF"/>
        </w:rPr>
        <w:t>στο μέτρο που δεν προκύπτουν από το νόμο ή από τη νομολογία,</w:t>
      </w:r>
      <w:r w:rsidR="00414539" w:rsidRPr="008F40FB">
        <w:rPr>
          <w:color w:val="000000"/>
          <w:shd w:val="clear" w:color="auto" w:fill="FFFFFF"/>
        </w:rPr>
        <w:t xml:space="preserve"> ενδεχομένως να δημιουργήσουν ζητήματα ερμηνείας.</w:t>
      </w:r>
    </w:p>
    <w:p w:rsidR="00707BF5" w:rsidRPr="008F40FB" w:rsidRDefault="00707BF5" w:rsidP="00E346B4">
      <w:pPr>
        <w:spacing w:line="360" w:lineRule="auto"/>
        <w:jc w:val="both"/>
        <w:rPr>
          <w:b/>
          <w:color w:val="000000"/>
          <w:u w:val="single"/>
          <w:shd w:val="clear" w:color="auto" w:fill="FFFFFF"/>
        </w:rPr>
      </w:pPr>
      <w:r w:rsidRPr="008F40FB">
        <w:rPr>
          <w:b/>
          <w:bCs/>
          <w:color w:val="000000"/>
          <w:u w:val="single"/>
        </w:rPr>
        <w:t>Αρ. 5</w:t>
      </w:r>
      <w:r w:rsidRPr="008F40FB">
        <w:rPr>
          <w:color w:val="000000"/>
          <w:u w:val="single"/>
          <w:shd w:val="clear" w:color="auto" w:fill="FFFFFF"/>
        </w:rPr>
        <w:t> </w:t>
      </w:r>
      <w:r w:rsidR="008F40FB" w:rsidRPr="008F40FB">
        <w:rPr>
          <w:color w:val="000000"/>
          <w:u w:val="single"/>
          <w:shd w:val="clear" w:color="auto" w:fill="FFFFFF"/>
        </w:rPr>
        <w:t>:</w:t>
      </w:r>
      <w:r w:rsidRPr="008F40FB">
        <w:rPr>
          <w:color w:val="000000"/>
          <w:u w:val="single"/>
          <w:shd w:val="clear" w:color="auto" w:fill="FFFFFF"/>
        </w:rPr>
        <w:t xml:space="preserve"> </w:t>
      </w:r>
      <w:r w:rsidRPr="008F40FB">
        <w:rPr>
          <w:b/>
          <w:u w:val="single"/>
        </w:rPr>
        <w:t>ΒΙΑ ΚΑΙ ΜΙΣΟΣ - ΔΥΣΜΕΝΕΙΣ ΔΙΑΚΡΙΣΕΙΣ - ΣΤΕΡΕΟΤΥΠΑ</w:t>
      </w:r>
    </w:p>
    <w:p w:rsidR="00707BF5" w:rsidRPr="008F40FB" w:rsidRDefault="00707BF5" w:rsidP="00E346B4">
      <w:pPr>
        <w:spacing w:line="360" w:lineRule="auto"/>
        <w:jc w:val="both"/>
        <w:rPr>
          <w:i/>
        </w:rPr>
      </w:pPr>
      <w:r w:rsidRPr="008F40FB">
        <w:rPr>
          <w:color w:val="000000"/>
          <w:shd w:val="clear" w:color="auto" w:fill="FFFFFF"/>
        </w:rPr>
        <w:t>Θα μπορούσαμε να προσθέσουμε ένα εδάφιο στο οποίο να ορίζεται ότι: «</w:t>
      </w:r>
      <w:r w:rsidRPr="008F40FB">
        <w:rPr>
          <w:i/>
          <w:color w:val="000000"/>
          <w:shd w:val="clear" w:color="auto" w:fill="FFFFFF"/>
        </w:rPr>
        <w:t>H εφαρμογή του παρόντος άρθρου τελεί υπό την επιφύλαξη των διατάξεων περί ελευθερίας της τέχνης  και του δικαιώματος του πληροφορείν». </w:t>
      </w:r>
    </w:p>
    <w:p w:rsidR="0079377B" w:rsidRPr="008F40FB" w:rsidRDefault="0079377B" w:rsidP="00E346B4">
      <w:pPr>
        <w:spacing w:line="360" w:lineRule="auto"/>
        <w:jc w:val="both"/>
        <w:rPr>
          <w:b/>
          <w:u w:val="single"/>
        </w:rPr>
      </w:pPr>
      <w:r w:rsidRPr="008F40FB">
        <w:rPr>
          <w:b/>
          <w:u w:val="single"/>
        </w:rPr>
        <w:t xml:space="preserve">Αρ. 7. </w:t>
      </w:r>
      <w:r w:rsidR="008F40FB" w:rsidRPr="00D248C3">
        <w:rPr>
          <w:b/>
          <w:u w:val="single"/>
        </w:rPr>
        <w:t>:</w:t>
      </w:r>
      <w:r w:rsidRPr="008F40FB">
        <w:rPr>
          <w:b/>
          <w:u w:val="single"/>
        </w:rPr>
        <w:t xml:space="preserve"> ΠΟΙΟΤΗΤΑ –ΓΛΩΣΣΑ- ΕΥΠΡΕΠΕΙΑ</w:t>
      </w:r>
    </w:p>
    <w:p w:rsidR="0079377B" w:rsidRPr="008F40FB" w:rsidRDefault="0079377B" w:rsidP="00E346B4">
      <w:pPr>
        <w:spacing w:line="360" w:lineRule="auto"/>
        <w:jc w:val="both"/>
      </w:pPr>
      <w:r w:rsidRPr="008F40FB">
        <w:lastRenderedPageBreak/>
        <w:t xml:space="preserve">Θα πρέπει γίνει ειδική </w:t>
      </w:r>
      <w:r w:rsidRPr="008F40FB">
        <w:rPr>
          <w:b/>
          <w:i/>
          <w:u w:val="single"/>
        </w:rPr>
        <w:t>μνεία</w:t>
      </w:r>
      <w:r w:rsidR="00511D49" w:rsidRPr="008F40FB">
        <w:rPr>
          <w:b/>
          <w:i/>
          <w:u w:val="single"/>
        </w:rPr>
        <w:t>- εξαίρεση</w:t>
      </w:r>
      <w:r w:rsidR="00511D49" w:rsidRPr="008F40FB">
        <w:t xml:space="preserve"> για εκπομπές σάτιρας, </w:t>
      </w:r>
      <w:r w:rsidRPr="008F40FB">
        <w:t>μυθοπλασία</w:t>
      </w:r>
      <w:r w:rsidR="00511D49" w:rsidRPr="008F40FB">
        <w:t xml:space="preserve">ς </w:t>
      </w:r>
      <w:r w:rsidR="00A337DC" w:rsidRPr="008F40FB">
        <w:t xml:space="preserve">(στο πλαίσιο της συνταγματικά προστατευόμενης ελευθερίας της Τέχνης) </w:t>
      </w:r>
      <w:r w:rsidR="00511D49" w:rsidRPr="008F40FB">
        <w:t>και εκπομπές τρίτων  όπου εκεί θα πρέπει να υπάρχει περιορισμός μόνο ως προς τη σήμανση και τις ώρες μετάδοσης. Ειδικά για την «σάτιρα»</w:t>
      </w:r>
      <w:r w:rsidRPr="008F40FB">
        <w:t xml:space="preserve"> </w:t>
      </w:r>
      <w:r w:rsidR="00511D49" w:rsidRPr="008F40FB">
        <w:t>εξ ορισμού η γλώσσα είναι αιχμηρή.</w:t>
      </w:r>
      <w:r w:rsidR="00A337DC" w:rsidRPr="008F40FB">
        <w:t xml:space="preserve"> </w:t>
      </w:r>
      <w:r w:rsidR="00707BF5" w:rsidRPr="008F40FB">
        <w:t xml:space="preserve">Επίσης θα πρέπει να </w:t>
      </w:r>
      <w:r w:rsidR="00707BF5" w:rsidRPr="008F40FB">
        <w:rPr>
          <w:color w:val="000000"/>
          <w:shd w:val="clear" w:color="auto" w:fill="FFFFFF"/>
        </w:rPr>
        <w:t xml:space="preserve"> </w:t>
      </w:r>
      <w:r w:rsidR="00D248C3" w:rsidRPr="008F40FB">
        <w:rPr>
          <w:color w:val="000000"/>
          <w:shd w:val="clear" w:color="auto" w:fill="FFFFFF"/>
        </w:rPr>
        <w:t>προστεθεί</w:t>
      </w:r>
      <w:r w:rsidR="00707BF5" w:rsidRPr="008F40FB">
        <w:rPr>
          <w:color w:val="000000"/>
          <w:shd w:val="clear" w:color="auto" w:fill="FFFFFF"/>
        </w:rPr>
        <w:t>  η υπεράσπιση της ελευθερίας της έκφρασης από τους δημοσιογράφους. </w:t>
      </w:r>
      <w:r w:rsidR="00707BF5" w:rsidRPr="008F40FB">
        <w:rPr>
          <w:bdr w:val="none" w:sz="0" w:space="0" w:color="auto" w:frame="1"/>
        </w:rPr>
        <w:t> Στην παρ. 2 σειρά τρίτη, να προστεθεί και η λέξη,</w:t>
      </w:r>
      <w:r w:rsidR="00D248C3">
        <w:rPr>
          <w:bdr w:val="none" w:sz="0" w:space="0" w:color="auto" w:frame="1"/>
        </w:rPr>
        <w:t xml:space="preserve"> «</w:t>
      </w:r>
      <w:r w:rsidR="00707BF5" w:rsidRPr="008F40FB">
        <w:rPr>
          <w:b/>
          <w:bCs/>
          <w:bdr w:val="none" w:sz="0" w:space="0" w:color="auto" w:frame="1"/>
        </w:rPr>
        <w:t>τη φύση</w:t>
      </w:r>
      <w:r w:rsidR="00D248C3">
        <w:rPr>
          <w:b/>
          <w:bCs/>
          <w:bdr w:val="none" w:sz="0" w:space="0" w:color="auto" w:frame="1"/>
        </w:rPr>
        <w:t>»</w:t>
      </w:r>
      <w:r w:rsidR="00707BF5" w:rsidRPr="008F40FB">
        <w:rPr>
          <w:bdr w:val="none" w:sz="0" w:space="0" w:color="auto" w:frame="1"/>
        </w:rPr>
        <w:t>, μετά το είδος.</w:t>
      </w:r>
    </w:p>
    <w:p w:rsidR="007A59AD" w:rsidRPr="008F40FB" w:rsidRDefault="00AF6CEC" w:rsidP="00E346B4">
      <w:pPr>
        <w:spacing w:line="360" w:lineRule="auto"/>
        <w:jc w:val="both"/>
        <w:rPr>
          <w:b/>
          <w:u w:val="single"/>
        </w:rPr>
      </w:pPr>
      <w:r w:rsidRPr="008F40FB">
        <w:rPr>
          <w:b/>
          <w:u w:val="single"/>
        </w:rPr>
        <w:t>Αρ. 8</w:t>
      </w:r>
      <w:r w:rsidR="008F40FB" w:rsidRPr="008F40FB">
        <w:rPr>
          <w:b/>
          <w:u w:val="single"/>
        </w:rPr>
        <w:t xml:space="preserve"> :</w:t>
      </w:r>
      <w:r w:rsidRPr="008F40FB">
        <w:rPr>
          <w:b/>
          <w:u w:val="single"/>
        </w:rPr>
        <w:t xml:space="preserve"> </w:t>
      </w:r>
      <w:r w:rsidR="007A59AD" w:rsidRPr="008F40FB">
        <w:rPr>
          <w:b/>
          <w:u w:val="single"/>
        </w:rPr>
        <w:t>ΕΥΘΥΝΗ ΓΙΑ ΤΑ ΜΕΤΑΔΙΔΟΜΕΝΑ ΠΡΟΓΡΑΜΜΑΤΑ</w:t>
      </w:r>
    </w:p>
    <w:p w:rsidR="00AF6CEC" w:rsidRPr="008F40FB" w:rsidRDefault="007A59AD" w:rsidP="00E346B4">
      <w:pPr>
        <w:spacing w:line="360" w:lineRule="auto"/>
        <w:jc w:val="both"/>
        <w:rPr>
          <w:b/>
          <w:i/>
          <w:u w:val="single"/>
        </w:rPr>
      </w:pPr>
      <w:r w:rsidRPr="008F40FB">
        <w:rPr>
          <w:b/>
        </w:rPr>
        <w:t xml:space="preserve">Αρ 8 </w:t>
      </w:r>
      <w:r w:rsidR="00AF6CEC" w:rsidRPr="008F40FB">
        <w:rPr>
          <w:b/>
        </w:rPr>
        <w:t>παρ. 1</w:t>
      </w:r>
      <w:r w:rsidR="00AF6CEC" w:rsidRPr="008F40FB">
        <w:t xml:space="preserve"> :</w:t>
      </w:r>
      <w:r w:rsidR="00AF6CEC" w:rsidRPr="008F40FB">
        <w:rPr>
          <w:b/>
        </w:rPr>
        <w:t xml:space="preserve"> </w:t>
      </w:r>
      <w:r w:rsidR="00AF6CEC" w:rsidRPr="008F40FB">
        <w:t>Το προγράμματα</w:t>
      </w:r>
      <w:r w:rsidR="00393C71" w:rsidRPr="008F40FB">
        <w:t xml:space="preserve"> </w:t>
      </w:r>
      <w:r w:rsidR="00AF6CEC" w:rsidRPr="008F40FB">
        <w:t xml:space="preserve"> που μεταδίδονται ζωντανά </w:t>
      </w:r>
      <w:r w:rsidR="00393C71" w:rsidRPr="008F40FB">
        <w:t>ενδέχεται</w:t>
      </w:r>
      <w:r w:rsidR="00AF6CEC" w:rsidRPr="008F40FB">
        <w:t xml:space="preserve"> να έχουν </w:t>
      </w:r>
      <w:r w:rsidR="00393C71" w:rsidRPr="008F40FB">
        <w:t xml:space="preserve">ρίσκο λόγω της φύσης τους. Επίσης </w:t>
      </w:r>
      <w:r w:rsidR="00E1285B" w:rsidRPr="008F40FB">
        <w:t xml:space="preserve">για </w:t>
      </w:r>
      <w:r w:rsidR="00393C71" w:rsidRPr="008F40FB">
        <w:t>και τα προγράμματα τρίτων</w:t>
      </w:r>
      <w:r w:rsidR="00E1285B" w:rsidRPr="008F40FB">
        <w:t xml:space="preserve"> η δέσμευση είναι ανεφάρμοστη. Για παράδειγμα</w:t>
      </w:r>
      <w:r w:rsidR="00393C71" w:rsidRPr="008F40FB">
        <w:t xml:space="preserve"> μια ταινία</w:t>
      </w:r>
      <w:r w:rsidR="00E1285B" w:rsidRPr="008F40FB">
        <w:t xml:space="preserve"> (ελληνική ή ξένη)</w:t>
      </w:r>
      <w:r w:rsidR="00393C71" w:rsidRPr="008F40FB">
        <w:t xml:space="preserve"> μπορεί να έχει προϊόντα που «φαίνονται» στην οθόνη όπως τσιγάρα, ποτά, αυτοκίνητα, κινητά κτλ. που η προβολή του σύμφωνα με την οικεία νομοθεσία είτε απαγορεύεται είτε ρυθμίζεται.</w:t>
      </w:r>
      <w:r w:rsidR="00F762E1" w:rsidRPr="008F40FB">
        <w:t xml:space="preserve"> Για αυτά τα έργα δεν μπορεί να υπάρχει ευθύνη του καναλιού/παρόχου</w:t>
      </w:r>
      <w:r w:rsidR="00E1285B" w:rsidRPr="008F40FB">
        <w:t>.</w:t>
      </w:r>
      <w:r w:rsidR="0029538C" w:rsidRPr="008F40FB">
        <w:t xml:space="preserve"> </w:t>
      </w:r>
      <w:r w:rsidR="00E1285B" w:rsidRPr="008F40FB">
        <w:t xml:space="preserve">Το ίδιο ισχύει και για μια τηλεοπτική σειρά ξένης παραγωγής που διέπεται από αλλοδαπό δίκαιο. </w:t>
      </w:r>
      <w:r w:rsidR="00393C71" w:rsidRPr="008F40FB">
        <w:rPr>
          <w:b/>
          <w:i/>
          <w:u w:val="single"/>
        </w:rPr>
        <w:t>Θα πρέπει να υπάρξει εξαίρεση</w:t>
      </w:r>
      <w:r w:rsidR="00F762E1" w:rsidRPr="008F40FB">
        <w:rPr>
          <w:b/>
          <w:i/>
          <w:u w:val="single"/>
        </w:rPr>
        <w:t>/αναδιατύπωση</w:t>
      </w:r>
      <w:r w:rsidR="00393C71" w:rsidRPr="008F40FB">
        <w:rPr>
          <w:b/>
          <w:i/>
          <w:u w:val="single"/>
        </w:rPr>
        <w:t xml:space="preserve"> λοιπόν ως προς </w:t>
      </w:r>
      <w:r w:rsidR="00E1285B" w:rsidRPr="008F40FB">
        <w:rPr>
          <w:b/>
          <w:i/>
          <w:u w:val="single"/>
        </w:rPr>
        <w:t>τέτοιες κατηγορίες προγραμμάτων για τις οποίες, πέρα από την καταλληλόλητα στη σήμανση, δεν μπορεί να έχει άλλη ευθύνη το κανάλι</w:t>
      </w:r>
      <w:r w:rsidR="00393C71" w:rsidRPr="008F40FB">
        <w:rPr>
          <w:b/>
          <w:i/>
          <w:u w:val="single"/>
        </w:rPr>
        <w:t xml:space="preserve">. </w:t>
      </w:r>
    </w:p>
    <w:p w:rsidR="00B9318B" w:rsidRPr="008F40FB" w:rsidRDefault="00B9318B" w:rsidP="00E346B4">
      <w:pPr>
        <w:spacing w:line="360" w:lineRule="auto"/>
        <w:jc w:val="both"/>
      </w:pPr>
      <w:r w:rsidRPr="008F40FB">
        <w:rPr>
          <w:b/>
          <w:u w:val="single"/>
        </w:rPr>
        <w:t>Αρ. 8 παρ. 2</w:t>
      </w:r>
      <w:r w:rsidRPr="008F40FB">
        <w:rPr>
          <w:b/>
          <w:i/>
          <w:u w:val="single"/>
        </w:rPr>
        <w:t xml:space="preserve"> </w:t>
      </w:r>
      <w:r w:rsidR="00707BF5" w:rsidRPr="008F40FB">
        <w:t>Θ</w:t>
      </w:r>
      <w:r w:rsidR="00F3084C" w:rsidRPr="008F40FB">
        <w:t xml:space="preserve">α πρέπει να υπάρξει εξαίρεση για γεγονότα τρέχουσας ειδησιογραφίας ή και εν γένει ζωντανές εκπομπές </w:t>
      </w:r>
    </w:p>
    <w:p w:rsidR="00707BF5" w:rsidRPr="008F40FB" w:rsidRDefault="00707BF5" w:rsidP="00E346B4">
      <w:pPr>
        <w:spacing w:line="360" w:lineRule="auto"/>
        <w:jc w:val="both"/>
        <w:rPr>
          <w:b/>
          <w:bCs/>
          <w:color w:val="000000"/>
          <w:u w:val="single"/>
          <w:shd w:val="clear" w:color="auto" w:fill="FFFFFF"/>
        </w:rPr>
      </w:pPr>
      <w:r w:rsidRPr="008F40FB">
        <w:rPr>
          <w:b/>
          <w:bCs/>
          <w:color w:val="000000"/>
          <w:u w:val="single"/>
          <w:shd w:val="clear" w:color="auto" w:fill="FFFFFF"/>
        </w:rPr>
        <w:t>Αρ. 9 </w:t>
      </w:r>
      <w:r w:rsidRPr="008F40FB">
        <w:rPr>
          <w:b/>
          <w:u w:val="single"/>
        </w:rPr>
        <w:t>: ΠΑΡΑΠΛΑΝΗΣΗ</w:t>
      </w:r>
    </w:p>
    <w:p w:rsidR="00707BF5" w:rsidRPr="008F40FB" w:rsidRDefault="00707BF5" w:rsidP="00E346B4">
      <w:pPr>
        <w:spacing w:line="360" w:lineRule="auto"/>
        <w:jc w:val="both"/>
      </w:pPr>
      <w:r w:rsidRPr="008F40FB">
        <w:rPr>
          <w:color w:val="000000"/>
          <w:shd w:val="clear" w:color="auto" w:fill="FFFFFF"/>
        </w:rPr>
        <w:t>Θα πρέπει να προστεθεί στην πρώτη σειρά «τα ειδησεογραφικά και ενημερωτικά προγράμματα» γιατί μόνο σε αυτά μπορεί να έχει εφαρμογή η έννοια της «παραπλάνησης».</w:t>
      </w:r>
    </w:p>
    <w:p w:rsidR="007A59AD" w:rsidRPr="008F40FB" w:rsidRDefault="0079377B" w:rsidP="00E346B4">
      <w:pPr>
        <w:spacing w:line="360" w:lineRule="auto"/>
        <w:jc w:val="both"/>
        <w:rPr>
          <w:b/>
        </w:rPr>
      </w:pPr>
      <w:r w:rsidRPr="008F40FB">
        <w:rPr>
          <w:b/>
        </w:rPr>
        <w:t>Αρ. 10</w:t>
      </w:r>
      <w:r w:rsidR="008F40FB" w:rsidRPr="00D248C3">
        <w:rPr>
          <w:b/>
        </w:rPr>
        <w:t xml:space="preserve"> :</w:t>
      </w:r>
      <w:r w:rsidR="007A59AD" w:rsidRPr="008F40FB">
        <w:rPr>
          <w:b/>
        </w:rPr>
        <w:t xml:space="preserve"> ΑΤΟΜΑ ΜΕ ΑΝΑΠΗΡΙΑ</w:t>
      </w:r>
    </w:p>
    <w:p w:rsidR="00F762E1" w:rsidRPr="008F40FB" w:rsidRDefault="004F3719" w:rsidP="00E346B4">
      <w:pPr>
        <w:spacing w:line="360" w:lineRule="auto"/>
        <w:jc w:val="both"/>
      </w:pPr>
      <w:r w:rsidRPr="008F40FB">
        <w:rPr>
          <w:color w:val="000000"/>
          <w:shd w:val="clear" w:color="auto" w:fill="FFFFFF"/>
        </w:rPr>
        <w:t xml:space="preserve">Προτείνουμε την εξής διατύπωση «Οι </w:t>
      </w:r>
      <w:proofErr w:type="spellStart"/>
      <w:r w:rsidRPr="008F40FB">
        <w:rPr>
          <w:color w:val="000000"/>
          <w:shd w:val="clear" w:color="auto" w:fill="FFFFFF"/>
        </w:rPr>
        <w:t>πάροχοι</w:t>
      </w:r>
      <w:proofErr w:type="spellEnd"/>
      <w:r w:rsidRPr="008F40FB">
        <w:rPr>
          <w:color w:val="000000"/>
          <w:shd w:val="clear" w:color="auto" w:fill="FFFFFF"/>
        </w:rPr>
        <w:t xml:space="preserve"> οφείλουν να αυξάνουν  συνεχώς και προοδευτικά την προσβασιμότητα των προγραμμάτων τους σε άτομα με αναπηρία.....» </w:t>
      </w:r>
    </w:p>
    <w:p w:rsidR="007A59AD" w:rsidRPr="008F40FB" w:rsidRDefault="00B9318B" w:rsidP="00E346B4">
      <w:pPr>
        <w:spacing w:line="360" w:lineRule="auto"/>
        <w:jc w:val="both"/>
        <w:rPr>
          <w:b/>
          <w:u w:val="single"/>
        </w:rPr>
      </w:pPr>
      <w:r w:rsidRPr="008F40FB">
        <w:rPr>
          <w:b/>
          <w:u w:val="single"/>
        </w:rPr>
        <w:t xml:space="preserve">Αρ. </w:t>
      </w:r>
      <w:r w:rsidR="00A337DC" w:rsidRPr="008F40FB">
        <w:rPr>
          <w:b/>
          <w:u w:val="single"/>
        </w:rPr>
        <w:t xml:space="preserve">12 </w:t>
      </w:r>
      <w:r w:rsidR="008F40FB" w:rsidRPr="00D248C3">
        <w:rPr>
          <w:b/>
          <w:u w:val="single"/>
        </w:rPr>
        <w:t xml:space="preserve">: </w:t>
      </w:r>
      <w:r w:rsidR="007A59AD" w:rsidRPr="008F40FB">
        <w:rPr>
          <w:b/>
          <w:u w:val="single"/>
        </w:rPr>
        <w:t xml:space="preserve">ΠΡΟΣΤΑΣΙΑ ΑΝΗΛΙΚΩΝ </w:t>
      </w:r>
    </w:p>
    <w:p w:rsidR="00B9318B" w:rsidRPr="008F40FB" w:rsidRDefault="007A59AD" w:rsidP="00E346B4">
      <w:pPr>
        <w:spacing w:line="360" w:lineRule="auto"/>
        <w:jc w:val="both"/>
        <w:rPr>
          <w:color w:val="FF0000"/>
        </w:rPr>
      </w:pPr>
      <w:r w:rsidRPr="008F40FB">
        <w:rPr>
          <w:b/>
        </w:rPr>
        <w:t xml:space="preserve">ΑΡ. 12 </w:t>
      </w:r>
      <w:r w:rsidR="00A337DC" w:rsidRPr="008F40FB">
        <w:rPr>
          <w:b/>
        </w:rPr>
        <w:t>παρ. 1</w:t>
      </w:r>
      <w:r w:rsidR="00FC09C4" w:rsidRPr="008F40FB">
        <w:rPr>
          <w:b/>
        </w:rPr>
        <w:t xml:space="preserve"> </w:t>
      </w:r>
      <w:r w:rsidR="00FC09C4" w:rsidRPr="008F40FB">
        <w:t xml:space="preserve">«το πλέον επιβλαβές περιεχόμενο, όπως η αδικαιολόγητη βία και η πορνογραφία, υπόκειται σε αυστηρότερα μέτρα» </w:t>
      </w:r>
      <w:r w:rsidRPr="008F40FB">
        <w:t xml:space="preserve">. </w:t>
      </w:r>
      <w:r w:rsidR="00FC09C4" w:rsidRPr="008F40FB">
        <w:t>Η σήμανση είναι το μόνο μέτρο με βάση το νόμο. Να διευκρινιστεί για ποια «αυστηρότερα» μέτρα μιλάμε.</w:t>
      </w:r>
    </w:p>
    <w:p w:rsidR="00B9318B" w:rsidRPr="008F40FB" w:rsidRDefault="00037DE6" w:rsidP="00E346B4">
      <w:pPr>
        <w:spacing w:line="360" w:lineRule="auto"/>
        <w:jc w:val="both"/>
        <w:rPr>
          <w:b/>
          <w:u w:val="single"/>
        </w:rPr>
      </w:pPr>
      <w:r w:rsidRPr="008F40FB">
        <w:rPr>
          <w:b/>
          <w:u w:val="single"/>
        </w:rPr>
        <w:t>Άρθρο 14</w:t>
      </w:r>
      <w:r w:rsidR="008F40FB" w:rsidRPr="008F40FB">
        <w:rPr>
          <w:b/>
          <w:u w:val="single"/>
        </w:rPr>
        <w:t xml:space="preserve"> : </w:t>
      </w:r>
      <w:r w:rsidRPr="008F40FB">
        <w:rPr>
          <w:b/>
          <w:u w:val="single"/>
        </w:rPr>
        <w:t xml:space="preserve"> </w:t>
      </w:r>
      <w:r w:rsidR="004F3719" w:rsidRPr="008F40FB">
        <w:rPr>
          <w:b/>
          <w:u w:val="single"/>
        </w:rPr>
        <w:t>ΣΥΜΜΕΤΟΧΗ ΑΝΗΛΙΚΩΝ ΣΕ ΠΡΟΓΡΑΜΜΑΤΑ</w:t>
      </w:r>
    </w:p>
    <w:p w:rsidR="004F3719" w:rsidRPr="004F3719" w:rsidRDefault="004F3719" w:rsidP="00E346B4">
      <w:pPr>
        <w:spacing w:after="0" w:line="360" w:lineRule="auto"/>
        <w:jc w:val="both"/>
        <w:textAlignment w:val="baseline"/>
        <w:rPr>
          <w:rFonts w:eastAsia="Times New Roman" w:cs="Times New Roman"/>
        </w:rPr>
      </w:pPr>
      <w:r w:rsidRPr="004F3719">
        <w:rPr>
          <w:rFonts w:eastAsia="Times New Roman" w:cs="Times New Roman"/>
          <w:u w:val="single"/>
          <w:bdr w:val="none" w:sz="0" w:space="0" w:color="auto" w:frame="1"/>
        </w:rPr>
        <w:t xml:space="preserve">Στην παρ. </w:t>
      </w:r>
      <w:r w:rsidRPr="008F40FB">
        <w:rPr>
          <w:rFonts w:eastAsia="Times New Roman" w:cs="Times New Roman"/>
          <w:u w:val="single"/>
          <w:bdr w:val="none" w:sz="0" w:space="0" w:color="auto" w:frame="1"/>
        </w:rPr>
        <w:t>2β</w:t>
      </w:r>
      <w:r w:rsidR="008F40FB">
        <w:rPr>
          <w:rFonts w:eastAsia="Times New Roman" w:cs="Times New Roman"/>
          <w:u w:val="single"/>
          <w:bdr w:val="none" w:sz="0" w:space="0" w:color="auto" w:frame="1"/>
        </w:rPr>
        <w:t xml:space="preserve"> </w:t>
      </w:r>
      <w:r w:rsidR="008F40FB" w:rsidRPr="008F40FB">
        <w:rPr>
          <w:rFonts w:eastAsia="Times New Roman" w:cs="Times New Roman"/>
          <w:u w:val="single"/>
          <w:bdr w:val="none" w:sz="0" w:space="0" w:color="auto" w:frame="1"/>
        </w:rPr>
        <w:t>:</w:t>
      </w:r>
      <w:r w:rsidRPr="004F3719">
        <w:rPr>
          <w:rFonts w:eastAsia="Times New Roman" w:cs="Times New Roman"/>
          <w:bdr w:val="none" w:sz="0" w:space="0" w:color="auto" w:frame="1"/>
        </w:rPr>
        <w:t xml:space="preserve"> θεωρ</w:t>
      </w:r>
      <w:r w:rsidRPr="008F40FB">
        <w:rPr>
          <w:rFonts w:eastAsia="Times New Roman" w:cs="Times New Roman"/>
          <w:bdr w:val="none" w:sz="0" w:space="0" w:color="auto" w:frame="1"/>
        </w:rPr>
        <w:t>ούμε</w:t>
      </w:r>
      <w:r w:rsidRPr="004F3719">
        <w:rPr>
          <w:rFonts w:eastAsia="Times New Roman" w:cs="Times New Roman"/>
          <w:bdr w:val="none" w:sz="0" w:space="0" w:color="auto" w:frame="1"/>
        </w:rPr>
        <w:t xml:space="preserve"> ότι η φράση "να αποφεύγουν καταστάσεις που μπορούν να τους φέρουν σε άβολη θέση" θα πρέπει να απαλειφθεί</w:t>
      </w:r>
      <w:r w:rsidRPr="008F40FB">
        <w:rPr>
          <w:rFonts w:eastAsia="Times New Roman" w:cs="Times New Roman"/>
          <w:bdr w:val="none" w:sz="0" w:space="0" w:color="auto" w:frame="1"/>
        </w:rPr>
        <w:t>.</w:t>
      </w:r>
    </w:p>
    <w:p w:rsidR="00037DE6" w:rsidRPr="008F40FB" w:rsidRDefault="00037DE6" w:rsidP="00E346B4">
      <w:pPr>
        <w:spacing w:line="360" w:lineRule="auto"/>
        <w:jc w:val="both"/>
      </w:pPr>
      <w:r w:rsidRPr="008F40FB">
        <w:rPr>
          <w:u w:val="single"/>
        </w:rPr>
        <w:t>Στην παρ.  2γ</w:t>
      </w:r>
      <w:r w:rsidRPr="008F40FB">
        <w:t xml:space="preserve"> </w:t>
      </w:r>
      <w:r w:rsidR="008F40FB" w:rsidRPr="008F40FB">
        <w:t>:</w:t>
      </w:r>
      <w:r w:rsidRPr="008F40FB">
        <w:t xml:space="preserve">θα πρέπει να εξαιρεθεί η </w:t>
      </w:r>
      <w:r w:rsidR="004F3719" w:rsidRPr="008F40FB">
        <w:t xml:space="preserve">συμμετοχή σε </w:t>
      </w:r>
      <w:r w:rsidRPr="008F40FB">
        <w:t>μυθοπλασία</w:t>
      </w:r>
      <w:r w:rsidR="004F3719" w:rsidRPr="008F40FB">
        <w:t xml:space="preserve"> λόγω της φύσης της και </w:t>
      </w:r>
      <w:r w:rsidRPr="008F40FB">
        <w:t xml:space="preserve"> στο πλαίσιο της ελευθερίας της Τέχνης</w:t>
      </w:r>
    </w:p>
    <w:p w:rsidR="00F3084C" w:rsidRPr="008F40FB" w:rsidRDefault="008F40FB" w:rsidP="00E346B4">
      <w:pPr>
        <w:spacing w:line="360" w:lineRule="auto"/>
        <w:jc w:val="both"/>
      </w:pPr>
      <w:r w:rsidRPr="008F40FB">
        <w:rPr>
          <w:u w:val="single"/>
        </w:rPr>
        <w:t>Στην παρ.2ε :</w:t>
      </w:r>
      <w:r w:rsidR="00037DE6" w:rsidRPr="008F40FB">
        <w:t xml:space="preserve"> η συμμετοχή ανηλίκων σε προγράμματα </w:t>
      </w:r>
      <w:r w:rsidR="00037DE6" w:rsidRPr="008F40FB">
        <w:rPr>
          <w:i/>
        </w:rPr>
        <w:t>εκτός της σχολικής περιόδου</w:t>
      </w:r>
      <w:r w:rsidR="00037DE6" w:rsidRPr="008F40FB">
        <w:rPr>
          <w:color w:val="FF0000"/>
        </w:rPr>
        <w:t xml:space="preserve"> </w:t>
      </w:r>
      <w:r w:rsidR="00037DE6" w:rsidRPr="008F40FB">
        <w:t>ε</w:t>
      </w:r>
      <w:r w:rsidR="004F3719" w:rsidRPr="008F40FB">
        <w:t>ίναι μη ρεαλιστικός περιορισμός και θα πρέπει να απαλειφθεί,</w:t>
      </w:r>
      <w:r w:rsidR="00037DE6" w:rsidRPr="008F40FB">
        <w:t xml:space="preserve"> ειδικά όταν πρόκειται για συμμετοχή ανηλίκων σε προγράμματα μυθοπλασίας. Υπεύθυνοι σε κάθε περίπτωση είναι οι ασκούντες την γονική μέριμνα και δεν μπορεί να μετακυλύεται </w:t>
      </w:r>
      <w:r w:rsidR="00F3084C" w:rsidRPr="008F40FB">
        <w:t xml:space="preserve">η σχετική </w:t>
      </w:r>
      <w:r w:rsidR="00037DE6" w:rsidRPr="008F40FB">
        <w:t xml:space="preserve">ευθύνη </w:t>
      </w:r>
      <w:r w:rsidR="00F3084C" w:rsidRPr="008F40FB">
        <w:t>στο Κανάλι/Πάροχο.</w:t>
      </w:r>
    </w:p>
    <w:p w:rsidR="004F3719" w:rsidRPr="004F3719" w:rsidRDefault="004F3719" w:rsidP="00E346B4">
      <w:pPr>
        <w:spacing w:after="0" w:line="360" w:lineRule="auto"/>
        <w:jc w:val="both"/>
        <w:textAlignment w:val="baseline"/>
        <w:rPr>
          <w:rFonts w:eastAsia="Times New Roman" w:cs="Times New Roman"/>
          <w:b/>
          <w:i/>
        </w:rPr>
      </w:pPr>
      <w:r w:rsidRPr="008F40FB">
        <w:rPr>
          <w:rFonts w:eastAsia="Times New Roman" w:cs="Times New Roman"/>
          <w:bdr w:val="none" w:sz="0" w:space="0" w:color="auto" w:frame="1"/>
        </w:rPr>
        <w:t xml:space="preserve">Να </w:t>
      </w:r>
      <w:r w:rsidRPr="004F3719">
        <w:rPr>
          <w:rFonts w:eastAsia="Times New Roman" w:cs="Times New Roman"/>
          <w:bdr w:val="none" w:sz="0" w:space="0" w:color="auto" w:frame="1"/>
        </w:rPr>
        <w:t xml:space="preserve">προβλεφθεί η περίπτωση να επιτρέπεται η συμμετοχή ανηλίκων ανεξαρτήτως ηλικίας σε διαγωνιστικά προγράμματα ικανοτήτων, δεξιοτήτων, ταλέντων και γνώσεων </w:t>
      </w:r>
      <w:r w:rsidR="00FE44A3">
        <w:rPr>
          <w:rFonts w:eastAsia="Times New Roman" w:cs="Times New Roman"/>
          <w:bdr w:val="none" w:sz="0" w:space="0" w:color="auto" w:frame="1"/>
        </w:rPr>
        <w:t>«</w:t>
      </w:r>
      <w:r w:rsidRPr="004F3719">
        <w:rPr>
          <w:rFonts w:eastAsia="Times New Roman" w:cs="Times New Roman"/>
          <w:b/>
          <w:i/>
          <w:bdr w:val="none" w:sz="0" w:space="0" w:color="auto" w:frame="1"/>
        </w:rPr>
        <w:t>με τη συναίνεση των ασκούντων τη γονική μέριμνα</w:t>
      </w:r>
      <w:r w:rsidR="00FE44A3">
        <w:rPr>
          <w:rFonts w:eastAsia="Times New Roman" w:cs="Times New Roman"/>
          <w:b/>
          <w:i/>
          <w:bdr w:val="none" w:sz="0" w:space="0" w:color="auto" w:frame="1"/>
        </w:rPr>
        <w:t>».</w:t>
      </w:r>
    </w:p>
    <w:p w:rsidR="004F3719" w:rsidRPr="008F40FB" w:rsidRDefault="004F3719" w:rsidP="00E346B4">
      <w:pPr>
        <w:spacing w:after="0" w:line="360" w:lineRule="auto"/>
        <w:jc w:val="both"/>
        <w:textAlignment w:val="baseline"/>
        <w:rPr>
          <w:rFonts w:eastAsia="Times New Roman" w:cs="Times New Roman"/>
          <w:bdr w:val="none" w:sz="0" w:space="0" w:color="auto" w:frame="1"/>
        </w:rPr>
      </w:pPr>
    </w:p>
    <w:p w:rsidR="004B56C7" w:rsidRPr="00FE44A3" w:rsidRDefault="00F3084C" w:rsidP="00E346B4">
      <w:pPr>
        <w:spacing w:line="360" w:lineRule="auto"/>
        <w:jc w:val="both"/>
        <w:rPr>
          <w:b/>
          <w:u w:val="single"/>
        </w:rPr>
      </w:pPr>
      <w:r w:rsidRPr="008F40FB">
        <w:rPr>
          <w:b/>
          <w:u w:val="single"/>
        </w:rPr>
        <w:t>Άρθρο 15</w:t>
      </w:r>
      <w:r w:rsidR="008F40FB" w:rsidRPr="008F40FB">
        <w:rPr>
          <w:b/>
          <w:u w:val="single"/>
        </w:rPr>
        <w:t xml:space="preserve"> :</w:t>
      </w:r>
      <w:r w:rsidR="004B56C7" w:rsidRPr="008F40FB">
        <w:rPr>
          <w:b/>
          <w:u w:val="single"/>
        </w:rPr>
        <w:t xml:space="preserve"> ΥΠΟΧΡΕΩΣΗ ΔΙΚΑΙΗΣ ΚΑΙ ΑΞΙΟΠΡΕΠΟΥΣ ΣΥΜΠΕΡΙΦΟΡΑ</w:t>
      </w:r>
      <w:r w:rsidR="00FE44A3">
        <w:rPr>
          <w:b/>
          <w:u w:val="single"/>
        </w:rPr>
        <w:t>Σ</w:t>
      </w:r>
    </w:p>
    <w:p w:rsidR="00037DE6" w:rsidRPr="008F40FB" w:rsidRDefault="004B56C7" w:rsidP="00E346B4">
      <w:pPr>
        <w:spacing w:line="360" w:lineRule="auto"/>
        <w:jc w:val="both"/>
      </w:pPr>
      <w:r w:rsidRPr="008F40FB">
        <w:rPr>
          <w:u w:val="single"/>
        </w:rPr>
        <w:t>Αρ 15</w:t>
      </w:r>
      <w:r w:rsidR="00F3084C" w:rsidRPr="008F40FB">
        <w:rPr>
          <w:u w:val="single"/>
        </w:rPr>
        <w:t xml:space="preserve"> Παρ. 2</w:t>
      </w:r>
      <w:r w:rsidR="00F3084C" w:rsidRPr="008F40FB">
        <w:t xml:space="preserve">  η αναφορά της παρ. </w:t>
      </w:r>
      <w:r w:rsidR="00F3084C" w:rsidRPr="008F40FB">
        <w:rPr>
          <w:i/>
        </w:rPr>
        <w:t>2  «εφόσον ακολουθεί τους ευρέως αποδεκτούς κανόνες ευγένειας αποφεύγοντας ταυτόχρονα κάθε  μορφής άμεσου ή έμμεσου εκφοβισμού»</w:t>
      </w:r>
      <w:r w:rsidR="00037DE6" w:rsidRPr="008F40FB">
        <w:rPr>
          <w:b/>
        </w:rPr>
        <w:t xml:space="preserve"> </w:t>
      </w:r>
      <w:r w:rsidR="00F3084C" w:rsidRPr="008F40FB">
        <w:t>είναι  γενική και αόριστη και μπορεί να δημιουργήσει ερμηνευτικά ζητήματα. Θεωρούμε πως πρέπει να απαλειφθεί.</w:t>
      </w:r>
    </w:p>
    <w:p w:rsidR="00F3084C" w:rsidRPr="008F40FB" w:rsidRDefault="00F3084C" w:rsidP="00E346B4">
      <w:pPr>
        <w:spacing w:line="360" w:lineRule="auto"/>
        <w:jc w:val="both"/>
        <w:rPr>
          <w:b/>
          <w:u w:val="single"/>
        </w:rPr>
      </w:pPr>
      <w:r w:rsidRPr="008F40FB">
        <w:rPr>
          <w:b/>
          <w:u w:val="single"/>
        </w:rPr>
        <w:t>Αρ. 16</w:t>
      </w:r>
      <w:r w:rsidR="008F40FB" w:rsidRPr="008F40FB">
        <w:rPr>
          <w:b/>
          <w:u w:val="single"/>
        </w:rPr>
        <w:t xml:space="preserve"> : </w:t>
      </w:r>
      <w:r w:rsidR="00647142" w:rsidRPr="008F40FB">
        <w:rPr>
          <w:b/>
          <w:u w:val="single"/>
        </w:rPr>
        <w:t>Π</w:t>
      </w:r>
      <w:r w:rsidR="004B56C7" w:rsidRPr="008F40FB">
        <w:rPr>
          <w:b/>
          <w:u w:val="single"/>
        </w:rPr>
        <w:t>ΡΟΣΚΑΛΟΥΜΕΝΑ ΚΑΙ ΣΥΜΜΕΤΕΧΟΝΤΑ ΠΡΟΣΩΠΑ</w:t>
      </w:r>
    </w:p>
    <w:p w:rsidR="00647142" w:rsidRPr="008F40FB" w:rsidRDefault="00647142" w:rsidP="00E346B4">
      <w:pPr>
        <w:spacing w:line="360" w:lineRule="auto"/>
        <w:jc w:val="both"/>
      </w:pPr>
      <w:r w:rsidRPr="008F40FB">
        <w:t xml:space="preserve">Την πρώτη παράγραφό «προηγούμενη ενημέρωση εκ των προτέρων για τα πρόσωπα και την ιδιότητα των συνομιλητών» θα πρέπει να </w:t>
      </w:r>
      <w:r w:rsidRPr="008F40FB">
        <w:rPr>
          <w:u w:val="single"/>
        </w:rPr>
        <w:t>μην είναι υποχρέωση</w:t>
      </w:r>
      <w:r w:rsidRPr="008F40FB">
        <w:t xml:space="preserve">  του Καναλιού αλλά να γίνεται μόνο μετά από σχετικό αίτημα του προσκεκλημένου, όπως άτυπα συμβαίνει και σήμερα.</w:t>
      </w:r>
    </w:p>
    <w:p w:rsidR="00647142" w:rsidRPr="008F40FB" w:rsidRDefault="00647142" w:rsidP="00E346B4">
      <w:pPr>
        <w:spacing w:line="360" w:lineRule="auto"/>
        <w:jc w:val="both"/>
      </w:pPr>
      <w:r w:rsidRPr="008F40FB">
        <w:t xml:space="preserve">Στην δεύτερη παράγραφο η αναφορά περί επιθετικότητας, αγένειας θα πρέπει να περιοριστεί στην αναφορά του αρ. 9 το ΠΔ 77/2003 όπου περιλαμβάνει μόνο την </w:t>
      </w:r>
      <w:r w:rsidR="004B56C7" w:rsidRPr="008F40FB">
        <w:t>«</w:t>
      </w:r>
      <w:r w:rsidRPr="008F40FB">
        <w:t>έλλειψη νηφαλιότητας</w:t>
      </w:r>
      <w:r w:rsidR="004B56C7" w:rsidRPr="008F40FB">
        <w:t>»</w:t>
      </w:r>
      <w:r w:rsidRPr="008F40FB">
        <w:t>.</w:t>
      </w:r>
    </w:p>
    <w:p w:rsidR="00647142" w:rsidRPr="008F40FB" w:rsidRDefault="00647142" w:rsidP="00E346B4">
      <w:pPr>
        <w:spacing w:line="360" w:lineRule="auto"/>
        <w:jc w:val="both"/>
      </w:pPr>
      <w:r w:rsidRPr="008F40FB">
        <w:t xml:space="preserve">Στην </w:t>
      </w:r>
      <w:r w:rsidR="00E365D7" w:rsidRPr="008F40FB">
        <w:t>τ</w:t>
      </w:r>
      <w:r w:rsidRPr="008F40FB">
        <w:t>ρίτη παράγραφο ο «δραστικός περιορισμός στο χρόνο απάντησης» θα πρέπει επανεξεταστεί για τις ζωντανές εκπομπές ή και δελτία ειδήσεων</w:t>
      </w:r>
      <w:r w:rsidR="00E365D7" w:rsidRPr="008F40FB">
        <w:t xml:space="preserve"> ή και για</w:t>
      </w:r>
      <w:r w:rsidRPr="008F40FB">
        <w:t xml:space="preserve"> εκπομπές  όπου ο χρόνος είναι συγκεκριμένος, </w:t>
      </w:r>
      <w:r w:rsidR="00E365D7" w:rsidRPr="008F40FB">
        <w:t xml:space="preserve">όπου ενδεχόμενα να χρειάζεται «επεξεργασία» </w:t>
      </w:r>
      <w:r w:rsidRPr="008F40FB">
        <w:t>με την επιφύλαξη φυσικά ότι δεν θα υπάρχει</w:t>
      </w:r>
      <w:r w:rsidR="00E365D7" w:rsidRPr="008F40FB">
        <w:t xml:space="preserve"> επ΄ουδενί </w:t>
      </w:r>
      <w:r w:rsidRPr="008F40FB">
        <w:t xml:space="preserve"> «αλλοίωση»</w:t>
      </w:r>
      <w:r w:rsidR="00E365D7" w:rsidRPr="008F40FB">
        <w:t xml:space="preserve"> απόψεων και θέσεων. </w:t>
      </w:r>
    </w:p>
    <w:p w:rsidR="004F3719" w:rsidRPr="008F40FB" w:rsidRDefault="004F3719" w:rsidP="00E346B4">
      <w:pPr>
        <w:spacing w:line="360" w:lineRule="auto"/>
        <w:jc w:val="both"/>
      </w:pPr>
      <w:r w:rsidRPr="008F40FB">
        <w:rPr>
          <w:color w:val="000000"/>
          <w:shd w:val="clear" w:color="auto" w:fill="FFFFFF"/>
        </w:rPr>
        <w:t>Η τελευταία φράση της παρ. 5 θεωρούμε</w:t>
      </w:r>
      <w:r w:rsidRPr="008F40FB">
        <w:rPr>
          <w:b/>
          <w:bCs/>
          <w:color w:val="000000"/>
          <w:shd w:val="clear" w:color="auto" w:fill="FFFFFF"/>
        </w:rPr>
        <w:t> </w:t>
      </w:r>
      <w:r w:rsidRPr="008F40FB">
        <w:rPr>
          <w:color w:val="000000"/>
          <w:shd w:val="clear" w:color="auto" w:fill="FFFFFF"/>
        </w:rPr>
        <w:t>ότι πρέπει να απαλειφθεί (πως θα παρουσιασθούν αφού το πρόσωπο δεν παρίσταται).</w:t>
      </w:r>
    </w:p>
    <w:p w:rsidR="005A7CE6" w:rsidRPr="008F40FB" w:rsidRDefault="005A7CE6" w:rsidP="00E346B4">
      <w:pPr>
        <w:spacing w:line="360" w:lineRule="auto"/>
        <w:jc w:val="both"/>
        <w:rPr>
          <w:b/>
          <w:u w:val="single"/>
        </w:rPr>
      </w:pPr>
      <w:r w:rsidRPr="008F40FB">
        <w:rPr>
          <w:b/>
          <w:u w:val="single"/>
        </w:rPr>
        <w:t xml:space="preserve">Αρ. 21 </w:t>
      </w:r>
      <w:r w:rsidR="008F40FB" w:rsidRPr="00D248C3">
        <w:rPr>
          <w:b/>
          <w:u w:val="single"/>
        </w:rPr>
        <w:t xml:space="preserve">: </w:t>
      </w:r>
      <w:r w:rsidR="008F40FB" w:rsidRPr="008F40FB">
        <w:rPr>
          <w:b/>
          <w:u w:val="single"/>
        </w:rPr>
        <w:t>ΜΕΤΑΔΟΣΗ ΒΙΑΙΟΥ ΠΕΡΙΕΧΟΜΕΝΟΥ</w:t>
      </w:r>
      <w:r w:rsidRPr="008F40FB">
        <w:rPr>
          <w:b/>
          <w:u w:val="single"/>
        </w:rPr>
        <w:t xml:space="preserve"> </w:t>
      </w:r>
    </w:p>
    <w:p w:rsidR="00E346B4" w:rsidRPr="008F40FB" w:rsidRDefault="00E346B4" w:rsidP="00E346B4">
      <w:pPr>
        <w:spacing w:line="360" w:lineRule="auto"/>
        <w:jc w:val="both"/>
        <w:rPr>
          <w:color w:val="000000"/>
          <w:shd w:val="clear" w:color="auto" w:fill="FFFFFF"/>
        </w:rPr>
      </w:pPr>
      <w:r w:rsidRPr="008F40FB">
        <w:rPr>
          <w:b/>
          <w:bCs/>
          <w:color w:val="000000"/>
          <w:shd w:val="clear" w:color="auto" w:fill="FFFFFF"/>
        </w:rPr>
        <w:t>Στην παρ. 1 </w:t>
      </w:r>
      <w:r w:rsidRPr="008F40FB">
        <w:rPr>
          <w:color w:val="000000"/>
          <w:shd w:val="clear" w:color="auto" w:fill="FFFFFF"/>
        </w:rPr>
        <w:t>προτείνουμε</w:t>
      </w:r>
      <w:r w:rsidRPr="008F40FB">
        <w:rPr>
          <w:b/>
          <w:bCs/>
          <w:color w:val="000000"/>
          <w:shd w:val="clear" w:color="auto" w:fill="FFFFFF"/>
        </w:rPr>
        <w:t> </w:t>
      </w:r>
      <w:proofErr w:type="spellStart"/>
      <w:r w:rsidRPr="008F40FB">
        <w:rPr>
          <w:color w:val="000000"/>
          <w:shd w:val="clear" w:color="auto" w:fill="FFFFFF"/>
        </w:rPr>
        <w:t>επαναδιατύπωση</w:t>
      </w:r>
      <w:proofErr w:type="spellEnd"/>
      <w:r w:rsidRPr="008F40FB">
        <w:rPr>
          <w:color w:val="000000"/>
          <w:shd w:val="clear" w:color="auto" w:fill="FFFFFF"/>
        </w:rPr>
        <w:t xml:space="preserve"> ως εξής: Η μετάδοση προγραμμάτων που περιέχουν σωματική, λεκτική ή ψυχολογική βία, βάναυση μεταχείριση ανθρώπων ή ζώων ή ακραία αντικοινωνική συμπεριφορά γίνεται πάντα  στο πλαίσιο της κείμενης νομοθεσίας, σχετικά με τη σήμανση και την εφαρμογή τεχνικών μέσων γονεϊκού ελέγχου. Ειδικά στα ενημερωτικά προγράμματα επιτρέπεται ιδίως εάν α) .... (όπως είναι) και ως β)  το γ) (δηλαδή απαλείφεται το ισχύον στο κείμενο β), </w:t>
      </w:r>
    </w:p>
    <w:p w:rsidR="00647142" w:rsidRPr="008F40FB" w:rsidRDefault="00E346B4" w:rsidP="00E346B4">
      <w:pPr>
        <w:spacing w:line="360" w:lineRule="auto"/>
        <w:jc w:val="both"/>
      </w:pPr>
      <w:r w:rsidRPr="008F40FB">
        <w:rPr>
          <w:b/>
          <w:bCs/>
          <w:color w:val="000000"/>
          <w:shd w:val="clear" w:color="auto" w:fill="FFFFFF"/>
        </w:rPr>
        <w:t>Στην παρ. 2 </w:t>
      </w:r>
      <w:r w:rsidRPr="008F40FB">
        <w:rPr>
          <w:color w:val="000000"/>
          <w:shd w:val="clear" w:color="auto" w:fill="FFFFFF"/>
        </w:rPr>
        <w:t xml:space="preserve">προτείνουμε την ακόλουθη διατύπωση: </w:t>
      </w:r>
      <w:r w:rsidR="00155865">
        <w:rPr>
          <w:color w:val="000000"/>
          <w:shd w:val="clear" w:color="auto" w:fill="FFFFFF"/>
        </w:rPr>
        <w:t>«</w:t>
      </w:r>
      <w:r w:rsidRPr="008F40FB">
        <w:rPr>
          <w:color w:val="000000"/>
          <w:shd w:val="clear" w:color="auto" w:fill="FFFFFF"/>
        </w:rPr>
        <w:t>Σε ειδησεογραφικά και εν γένει ενημερωτικά προγράμματα πρέπει να αποφεύγεται η με οποιονδήποτε τρόπο παρουσίαση μεθόδων τέλεσης εγκλημάτων και άλλων επικίνδυνων μορφών συμπεριφοράς όταν υπάρχει κίνδυνος μίμησης, εκτός εάν ο σκοπός της παρουσίασης εξυπηρετεί προδήλως δημόσιο συμφέρον ή γίνεται χάριν ευαισθητοποίησης του κοινού</w:t>
      </w:r>
      <w:r w:rsidR="00155865">
        <w:rPr>
          <w:color w:val="000000"/>
          <w:shd w:val="clear" w:color="auto" w:fill="FFFFFF"/>
        </w:rPr>
        <w:t>»</w:t>
      </w:r>
      <w:r w:rsidRPr="008F40FB">
        <w:rPr>
          <w:color w:val="000000"/>
          <w:shd w:val="clear" w:color="auto" w:fill="FFFFFF"/>
        </w:rPr>
        <w:t xml:space="preserve">. </w:t>
      </w:r>
      <w:r w:rsidRPr="008F40FB">
        <w:t>Ειδικά σ</w:t>
      </w:r>
      <w:r w:rsidR="005A7CE6" w:rsidRPr="008F40FB">
        <w:t>την παρ. 2 θεωρούμε ότι θα πρέπει να διατύπωση να είναι ίδια με  την πρόβλεψη του αρ. 13 του ΠΔ 77/2002 όπου μνημονεύεται ότι πρέπει να αποφεύγεται (όχι «απαγορεύεται») η παρουσίαση μεθόδων εκτέλεσης εγκλημάτων κατά τρόπο ή σε περιπτώσεις που ενθαρρύνει την μίμηση</w:t>
      </w:r>
      <w:r w:rsidR="004B56C7" w:rsidRPr="008F40FB">
        <w:t>.</w:t>
      </w:r>
    </w:p>
    <w:p w:rsidR="00E346B4" w:rsidRPr="008F40FB" w:rsidRDefault="00E346B4" w:rsidP="00E346B4">
      <w:pPr>
        <w:spacing w:after="0" w:line="360" w:lineRule="auto"/>
        <w:jc w:val="both"/>
        <w:textAlignment w:val="baseline"/>
        <w:rPr>
          <w:rFonts w:eastAsia="Times New Roman" w:cs="Times New Roman"/>
          <w:b/>
          <w:bCs/>
          <w:u w:val="single"/>
          <w:bdr w:val="none" w:sz="0" w:space="0" w:color="auto" w:frame="1"/>
        </w:rPr>
      </w:pPr>
      <w:r w:rsidRPr="008F40FB">
        <w:rPr>
          <w:rFonts w:eastAsia="Times New Roman" w:cs="Times New Roman"/>
          <w:b/>
          <w:bCs/>
          <w:u w:val="single"/>
          <w:bdr w:val="none" w:sz="0" w:space="0" w:color="auto" w:frame="1"/>
        </w:rPr>
        <w:t>Α</w:t>
      </w:r>
      <w:r w:rsidRPr="00E346B4">
        <w:rPr>
          <w:rFonts w:eastAsia="Times New Roman" w:cs="Times New Roman"/>
          <w:b/>
          <w:bCs/>
          <w:u w:val="single"/>
          <w:bdr w:val="none" w:sz="0" w:space="0" w:color="auto" w:frame="1"/>
        </w:rPr>
        <w:t>ρ</w:t>
      </w:r>
      <w:r w:rsidRPr="008F40FB">
        <w:rPr>
          <w:rFonts w:eastAsia="Times New Roman" w:cs="Times New Roman"/>
          <w:b/>
          <w:bCs/>
          <w:u w:val="single"/>
          <w:bdr w:val="none" w:sz="0" w:space="0" w:color="auto" w:frame="1"/>
        </w:rPr>
        <w:t>.</w:t>
      </w:r>
      <w:r w:rsidRPr="00E346B4">
        <w:rPr>
          <w:rFonts w:eastAsia="Times New Roman" w:cs="Times New Roman"/>
          <w:b/>
          <w:bCs/>
          <w:u w:val="single"/>
          <w:bdr w:val="none" w:sz="0" w:space="0" w:color="auto" w:frame="1"/>
        </w:rPr>
        <w:t xml:space="preserve"> 23</w:t>
      </w:r>
      <w:r w:rsidRPr="00E346B4">
        <w:rPr>
          <w:rFonts w:eastAsia="Times New Roman" w:cs="Times New Roman"/>
          <w:b/>
          <w:bCs/>
          <w:u w:val="single"/>
          <w:bdr w:val="none" w:sz="0" w:space="0" w:color="auto" w:frame="1"/>
          <w:lang w:val="en-US"/>
        </w:rPr>
        <w:t> </w:t>
      </w:r>
      <w:r w:rsidR="008F40FB" w:rsidRPr="008F40FB">
        <w:rPr>
          <w:rFonts w:eastAsia="Times New Roman" w:cs="Times New Roman"/>
          <w:b/>
          <w:bCs/>
          <w:u w:val="single"/>
          <w:bdr w:val="none" w:sz="0" w:space="0" w:color="auto" w:frame="1"/>
        </w:rPr>
        <w:t xml:space="preserve">: </w:t>
      </w:r>
      <w:r w:rsidRPr="008F40FB">
        <w:rPr>
          <w:b/>
          <w:u w:val="single"/>
        </w:rPr>
        <w:t>ΕΓΚΛΗΜΑΤΑ ΚΑΤΑ ΤΗΣ ΓΕΝΕΤΗΣΙΑΣ ΕΛΕΥΘΕΡΙΑΣ</w:t>
      </w:r>
    </w:p>
    <w:p w:rsidR="00E346B4" w:rsidRPr="008F40FB" w:rsidRDefault="00E346B4" w:rsidP="00E346B4">
      <w:pPr>
        <w:spacing w:after="0" w:line="360" w:lineRule="auto"/>
        <w:jc w:val="both"/>
        <w:textAlignment w:val="baseline"/>
        <w:rPr>
          <w:rFonts w:eastAsia="Times New Roman" w:cs="Times New Roman"/>
          <w:b/>
          <w:bCs/>
          <w:bdr w:val="none" w:sz="0" w:space="0" w:color="auto" w:frame="1"/>
        </w:rPr>
      </w:pPr>
    </w:p>
    <w:p w:rsidR="00E346B4" w:rsidRPr="00E346B4" w:rsidRDefault="00E346B4" w:rsidP="00E346B4">
      <w:pPr>
        <w:spacing w:after="0" w:line="360" w:lineRule="auto"/>
        <w:jc w:val="both"/>
        <w:textAlignment w:val="baseline"/>
        <w:rPr>
          <w:rFonts w:eastAsia="Times New Roman" w:cs="Times New Roman"/>
        </w:rPr>
      </w:pPr>
      <w:r w:rsidRPr="008F40FB">
        <w:rPr>
          <w:rFonts w:eastAsia="Times New Roman" w:cs="Times New Roman"/>
          <w:b/>
          <w:bCs/>
          <w:bdr w:val="none" w:sz="0" w:space="0" w:color="auto" w:frame="1"/>
        </w:rPr>
        <w:t xml:space="preserve">Προτείνουμε </w:t>
      </w:r>
      <w:r w:rsidRPr="00E346B4">
        <w:rPr>
          <w:rFonts w:eastAsia="Times New Roman" w:cs="Times New Roman"/>
          <w:bdr w:val="none" w:sz="0" w:space="0" w:color="auto" w:frame="1"/>
        </w:rPr>
        <w:t>να τελειώσει το κείμενο του άρθρου με την φράση: με εξαίρεση την αυτόβουλη εμφάνιση και δημόσια τοποθέτηση του ίδιου του θύματος, υπό την προϋπόθεση ότι είναι ενήλικας.</w:t>
      </w:r>
    </w:p>
    <w:p w:rsidR="00E346B4" w:rsidRPr="008F40FB" w:rsidRDefault="00E346B4" w:rsidP="00E346B4">
      <w:pPr>
        <w:spacing w:after="0" w:line="360" w:lineRule="auto"/>
        <w:jc w:val="both"/>
        <w:textAlignment w:val="baseline"/>
        <w:rPr>
          <w:rFonts w:eastAsia="Times New Roman" w:cs="Times New Roman"/>
          <w:b/>
          <w:bCs/>
          <w:u w:val="single"/>
          <w:bdr w:val="none" w:sz="0" w:space="0" w:color="auto" w:frame="1"/>
        </w:rPr>
      </w:pPr>
      <w:r w:rsidRPr="00E346B4">
        <w:rPr>
          <w:rFonts w:eastAsia="Times New Roman" w:cs="Times New Roman"/>
          <w:bdr w:val="none" w:sz="0" w:space="0" w:color="auto" w:frame="1"/>
        </w:rPr>
        <w:br/>
      </w:r>
      <w:r w:rsidRPr="008F40FB">
        <w:rPr>
          <w:rFonts w:eastAsia="Times New Roman" w:cs="Times New Roman"/>
          <w:b/>
          <w:bCs/>
          <w:u w:val="single"/>
          <w:bdr w:val="none" w:sz="0" w:space="0" w:color="auto" w:frame="1"/>
        </w:rPr>
        <w:t>Α</w:t>
      </w:r>
      <w:r w:rsidRPr="00E346B4">
        <w:rPr>
          <w:rFonts w:eastAsia="Times New Roman" w:cs="Times New Roman"/>
          <w:b/>
          <w:bCs/>
          <w:u w:val="single"/>
          <w:bdr w:val="none" w:sz="0" w:space="0" w:color="auto" w:frame="1"/>
        </w:rPr>
        <w:t>ρ</w:t>
      </w:r>
      <w:r w:rsidRPr="008F40FB">
        <w:rPr>
          <w:rFonts w:eastAsia="Times New Roman" w:cs="Times New Roman"/>
          <w:b/>
          <w:bCs/>
          <w:u w:val="single"/>
          <w:bdr w:val="none" w:sz="0" w:space="0" w:color="auto" w:frame="1"/>
        </w:rPr>
        <w:t>.</w:t>
      </w:r>
      <w:r w:rsidRPr="00E346B4">
        <w:rPr>
          <w:rFonts w:eastAsia="Times New Roman" w:cs="Times New Roman"/>
          <w:b/>
          <w:bCs/>
          <w:u w:val="single"/>
          <w:bdr w:val="none" w:sz="0" w:space="0" w:color="auto" w:frame="1"/>
        </w:rPr>
        <w:t xml:space="preserve"> 24</w:t>
      </w:r>
      <w:r w:rsidR="008F40FB" w:rsidRPr="00D248C3">
        <w:rPr>
          <w:rFonts w:eastAsia="Times New Roman" w:cs="Times New Roman"/>
          <w:b/>
          <w:bCs/>
          <w:u w:val="single"/>
          <w:bdr w:val="none" w:sz="0" w:space="0" w:color="auto" w:frame="1"/>
        </w:rPr>
        <w:t xml:space="preserve"> :</w:t>
      </w:r>
      <w:r w:rsidRPr="008F40FB">
        <w:rPr>
          <w:b/>
          <w:u w:val="single"/>
        </w:rPr>
        <w:t xml:space="preserve"> ΠΟΙΝΙΚΗ ΔΙΑΔΙΚΑΣΙΑ</w:t>
      </w:r>
    </w:p>
    <w:p w:rsidR="00E346B4" w:rsidRPr="00E346B4" w:rsidRDefault="00E346B4" w:rsidP="00E346B4">
      <w:pPr>
        <w:spacing w:after="0" w:line="360" w:lineRule="auto"/>
        <w:jc w:val="both"/>
        <w:textAlignment w:val="baseline"/>
        <w:rPr>
          <w:rFonts w:eastAsia="Times New Roman" w:cs="Times New Roman"/>
        </w:rPr>
      </w:pPr>
      <w:r w:rsidRPr="00E346B4">
        <w:rPr>
          <w:rFonts w:eastAsia="Times New Roman" w:cs="Times New Roman"/>
          <w:b/>
          <w:bCs/>
          <w:bdr w:val="none" w:sz="0" w:space="0" w:color="auto" w:frame="1"/>
        </w:rPr>
        <w:t xml:space="preserve"> </w:t>
      </w:r>
      <w:r w:rsidRPr="008F40FB">
        <w:rPr>
          <w:rFonts w:eastAsia="Times New Roman" w:cs="Times New Roman"/>
          <w:b/>
          <w:bCs/>
          <w:bdr w:val="none" w:sz="0" w:space="0" w:color="auto" w:frame="1"/>
        </w:rPr>
        <w:t xml:space="preserve">Στην </w:t>
      </w:r>
      <w:r w:rsidRPr="00E346B4">
        <w:rPr>
          <w:rFonts w:eastAsia="Times New Roman" w:cs="Times New Roman"/>
          <w:b/>
          <w:bCs/>
          <w:bdr w:val="none" w:sz="0" w:space="0" w:color="auto" w:frame="1"/>
        </w:rPr>
        <w:t>παρ. 5</w:t>
      </w:r>
      <w:r w:rsidRPr="008F40FB">
        <w:rPr>
          <w:rFonts w:eastAsia="Times New Roman" w:cs="Times New Roman"/>
          <w:b/>
          <w:bCs/>
          <w:bdr w:val="none" w:sz="0" w:space="0" w:color="auto" w:frame="1"/>
        </w:rPr>
        <w:t xml:space="preserve"> του αρ. 24  :</w:t>
      </w:r>
      <w:r w:rsidR="00D248C3">
        <w:rPr>
          <w:rFonts w:eastAsia="Times New Roman" w:cs="Times New Roman"/>
          <w:b/>
          <w:bCs/>
          <w:bdr w:val="none" w:sz="0" w:space="0" w:color="auto" w:frame="1"/>
        </w:rPr>
        <w:t xml:space="preserve"> </w:t>
      </w:r>
      <w:r w:rsidRPr="00E346B4">
        <w:rPr>
          <w:rFonts w:eastAsia="Times New Roman" w:cs="Times New Roman"/>
          <w:bdr w:val="none" w:sz="0" w:space="0" w:color="auto" w:frame="1"/>
        </w:rPr>
        <w:t xml:space="preserve">στο τέλος του κειμένου προτείνεται να προστεθεί </w:t>
      </w:r>
      <w:r w:rsidRPr="008F40FB">
        <w:rPr>
          <w:rFonts w:eastAsia="Times New Roman" w:cs="Times New Roman"/>
          <w:bdr w:val="none" w:sz="0" w:space="0" w:color="auto" w:frame="1"/>
        </w:rPr>
        <w:t>«</w:t>
      </w:r>
      <w:r w:rsidRPr="00E346B4">
        <w:rPr>
          <w:rFonts w:eastAsia="Times New Roman" w:cs="Times New Roman"/>
          <w:bdr w:val="none" w:sz="0" w:space="0" w:color="auto" w:frame="1"/>
        </w:rPr>
        <w:t>πλην εκπομπών ιστορικής τεκμηρίωσης</w:t>
      </w:r>
      <w:r w:rsidRPr="008F40FB">
        <w:rPr>
          <w:rFonts w:eastAsia="Times New Roman" w:cs="Times New Roman"/>
          <w:bdr w:val="none" w:sz="0" w:space="0" w:color="auto" w:frame="1"/>
        </w:rPr>
        <w:t>»</w:t>
      </w:r>
      <w:r w:rsidRPr="00E346B4">
        <w:rPr>
          <w:rFonts w:eastAsia="Times New Roman" w:cs="Times New Roman"/>
          <w:bdr w:val="none" w:sz="0" w:space="0" w:color="auto" w:frame="1"/>
        </w:rPr>
        <w:t>.</w:t>
      </w:r>
    </w:p>
    <w:p w:rsidR="00F177FF" w:rsidRPr="006E528F" w:rsidRDefault="00F177FF" w:rsidP="00E346B4">
      <w:pPr>
        <w:spacing w:after="0" w:line="360" w:lineRule="auto"/>
        <w:jc w:val="both"/>
        <w:textAlignment w:val="baseline"/>
        <w:rPr>
          <w:rFonts w:eastAsia="Times New Roman" w:cs="Times New Roman"/>
          <w:b/>
          <w:bCs/>
          <w:u w:val="single"/>
          <w:bdr w:val="none" w:sz="0" w:space="0" w:color="auto" w:frame="1"/>
        </w:rPr>
      </w:pPr>
    </w:p>
    <w:p w:rsidR="00E346B4" w:rsidRPr="008F40FB" w:rsidRDefault="00E346B4" w:rsidP="00E346B4">
      <w:pPr>
        <w:spacing w:after="0" w:line="360" w:lineRule="auto"/>
        <w:jc w:val="both"/>
        <w:textAlignment w:val="baseline"/>
        <w:rPr>
          <w:rFonts w:eastAsia="Times New Roman" w:cs="Times New Roman"/>
          <w:b/>
          <w:u w:val="single"/>
          <w:bdr w:val="none" w:sz="0" w:space="0" w:color="auto" w:frame="1"/>
        </w:rPr>
      </w:pPr>
      <w:proofErr w:type="spellStart"/>
      <w:r w:rsidRPr="008F40FB">
        <w:rPr>
          <w:rFonts w:eastAsia="Times New Roman" w:cs="Times New Roman"/>
          <w:b/>
          <w:bCs/>
          <w:u w:val="single"/>
          <w:bdr w:val="none" w:sz="0" w:space="0" w:color="auto" w:frame="1"/>
        </w:rPr>
        <w:t>Άρ</w:t>
      </w:r>
      <w:proofErr w:type="spellEnd"/>
      <w:r w:rsidRPr="008F40FB">
        <w:rPr>
          <w:rFonts w:eastAsia="Times New Roman" w:cs="Times New Roman"/>
          <w:b/>
          <w:bCs/>
          <w:u w:val="single"/>
          <w:bdr w:val="none" w:sz="0" w:space="0" w:color="auto" w:frame="1"/>
        </w:rPr>
        <w:t>.</w:t>
      </w:r>
      <w:r w:rsidRPr="00E346B4">
        <w:rPr>
          <w:rFonts w:eastAsia="Times New Roman" w:cs="Times New Roman"/>
          <w:b/>
          <w:bCs/>
          <w:u w:val="single"/>
          <w:bdr w:val="none" w:sz="0" w:space="0" w:color="auto" w:frame="1"/>
        </w:rPr>
        <w:t xml:space="preserve"> 26</w:t>
      </w:r>
      <w:r w:rsidRPr="00E346B4">
        <w:rPr>
          <w:rFonts w:eastAsia="Times New Roman" w:cs="Times New Roman"/>
          <w:b/>
          <w:u w:val="single"/>
          <w:bdr w:val="none" w:sz="0" w:space="0" w:color="auto" w:frame="1"/>
        </w:rPr>
        <w:t xml:space="preserve">: </w:t>
      </w:r>
      <w:r w:rsidRPr="008F40FB">
        <w:rPr>
          <w:b/>
          <w:u w:val="single"/>
        </w:rPr>
        <w:t>ΨΕΥΔΕΙΣ – ΑΤΕΚΜΗΡΙΩΤΕΣ - ΠΑΡΑΠΟΙΗΜΕΝΕΣ ΠΛΗΡΟΦΟΡΙΕΣ</w:t>
      </w:r>
    </w:p>
    <w:p w:rsidR="00E346B4" w:rsidRPr="008F40FB" w:rsidRDefault="00E346B4" w:rsidP="00E346B4">
      <w:pPr>
        <w:spacing w:after="0" w:line="360" w:lineRule="auto"/>
        <w:jc w:val="both"/>
        <w:textAlignment w:val="baseline"/>
        <w:rPr>
          <w:rFonts w:eastAsia="Times New Roman" w:cs="Times New Roman"/>
          <w:bdr w:val="none" w:sz="0" w:space="0" w:color="auto" w:frame="1"/>
        </w:rPr>
      </w:pPr>
    </w:p>
    <w:p w:rsidR="00E346B4" w:rsidRPr="00E346B4" w:rsidRDefault="00E346B4" w:rsidP="00E346B4">
      <w:pPr>
        <w:spacing w:after="0" w:line="360" w:lineRule="auto"/>
        <w:jc w:val="both"/>
        <w:textAlignment w:val="baseline"/>
        <w:rPr>
          <w:rFonts w:eastAsia="Times New Roman" w:cs="Times New Roman"/>
        </w:rPr>
      </w:pPr>
      <w:r w:rsidRPr="00E346B4">
        <w:rPr>
          <w:rFonts w:eastAsia="Times New Roman" w:cs="Times New Roman"/>
          <w:bdr w:val="none" w:sz="0" w:space="0" w:color="auto" w:frame="1"/>
        </w:rPr>
        <w:t>Ως τίτλος να μείνει μόνο Ψευδείς ειδήσεις. Δεν επιτρέπεται η εν γνώσει του παρόχου μετάδοση ψευδών ειδήσεων καθώς επίσης και η χρήση σκηνοθετικών τεχνασμάτων που επιδιώκουν την παραπλάνηση του κοινού.</w:t>
      </w:r>
    </w:p>
    <w:p w:rsidR="00E346B4" w:rsidRPr="00E346B4" w:rsidRDefault="00E346B4" w:rsidP="00E346B4">
      <w:pPr>
        <w:spacing w:after="0" w:line="360" w:lineRule="auto"/>
        <w:jc w:val="both"/>
        <w:textAlignment w:val="baseline"/>
        <w:rPr>
          <w:rFonts w:eastAsia="Times New Roman" w:cs="Times New Roman"/>
        </w:rPr>
      </w:pPr>
    </w:p>
    <w:p w:rsidR="00E346B4" w:rsidRPr="008F40FB" w:rsidRDefault="00E346B4" w:rsidP="00826721">
      <w:pPr>
        <w:tabs>
          <w:tab w:val="left" w:pos="5244"/>
        </w:tabs>
        <w:spacing w:after="0" w:line="360" w:lineRule="auto"/>
        <w:jc w:val="both"/>
        <w:textAlignment w:val="baseline"/>
        <w:rPr>
          <w:b/>
          <w:u w:val="single"/>
        </w:rPr>
      </w:pPr>
      <w:r w:rsidRPr="00E346B4">
        <w:rPr>
          <w:rFonts w:eastAsia="Times New Roman" w:cs="Times New Roman"/>
          <w:b/>
          <w:bCs/>
          <w:u w:val="single"/>
        </w:rPr>
        <w:t>Άρθρο 27:</w:t>
      </w:r>
      <w:r w:rsidRPr="00E346B4">
        <w:rPr>
          <w:rFonts w:eastAsia="Times New Roman" w:cs="Times New Roman"/>
          <w:b/>
          <w:u w:val="single"/>
          <w:lang w:val="en-US"/>
        </w:rPr>
        <w:t> </w:t>
      </w:r>
      <w:r w:rsidR="00826721" w:rsidRPr="008F40FB">
        <w:rPr>
          <w:rFonts w:eastAsia="Times New Roman" w:cs="Times New Roman"/>
          <w:b/>
          <w:u w:val="single"/>
        </w:rPr>
        <w:t xml:space="preserve"> </w:t>
      </w:r>
      <w:r w:rsidR="00826721" w:rsidRPr="008F40FB">
        <w:rPr>
          <w:b/>
          <w:u w:val="single"/>
        </w:rPr>
        <w:t>ΑΝΑΚΡΙΒΕΙΑ-ΑΙΣΘΗΜΑ ΕΥΘΥΝΗΣ-ΣΥΓΧΥΣΗ</w:t>
      </w:r>
    </w:p>
    <w:p w:rsidR="008F40FB" w:rsidRPr="00D248C3" w:rsidRDefault="008F40FB" w:rsidP="00E346B4">
      <w:pPr>
        <w:spacing w:after="0" w:line="360" w:lineRule="auto"/>
        <w:jc w:val="both"/>
        <w:textAlignment w:val="baseline"/>
        <w:rPr>
          <w:rFonts w:eastAsia="Times New Roman" w:cs="Times New Roman"/>
          <w:bCs/>
          <w:u w:val="single"/>
        </w:rPr>
      </w:pPr>
    </w:p>
    <w:p w:rsidR="00B73D1B" w:rsidRPr="006E528F" w:rsidRDefault="00D13938" w:rsidP="00E346B4">
      <w:pPr>
        <w:spacing w:after="0" w:line="360" w:lineRule="auto"/>
        <w:jc w:val="both"/>
        <w:textAlignment w:val="baseline"/>
        <w:rPr>
          <w:rFonts w:eastAsia="Times New Roman" w:cs="Times New Roman"/>
          <w:bCs/>
          <w:u w:val="single"/>
        </w:rPr>
      </w:pPr>
      <w:r w:rsidRPr="008F40FB">
        <w:rPr>
          <w:rFonts w:eastAsia="Times New Roman" w:cs="Times New Roman"/>
          <w:bCs/>
          <w:u w:val="single"/>
        </w:rPr>
        <w:t>Προτείνουμε την ακόλουθη διατύπωση</w:t>
      </w:r>
      <w:r w:rsidR="00D248C3">
        <w:rPr>
          <w:rFonts w:eastAsia="Times New Roman" w:cs="Times New Roman"/>
          <w:bCs/>
          <w:u w:val="single"/>
        </w:rPr>
        <w:t xml:space="preserve"> </w:t>
      </w:r>
      <w:r w:rsidR="00D248C3" w:rsidRPr="006E528F">
        <w:rPr>
          <w:rFonts w:eastAsia="Times New Roman" w:cs="Times New Roman"/>
          <w:bCs/>
          <w:u w:val="single"/>
        </w:rPr>
        <w:t>:</w:t>
      </w:r>
    </w:p>
    <w:p w:rsidR="00D13938" w:rsidRPr="008F40FB" w:rsidRDefault="006F4326" w:rsidP="00E346B4">
      <w:pPr>
        <w:spacing w:after="0" w:line="360" w:lineRule="auto"/>
        <w:jc w:val="both"/>
        <w:textAlignment w:val="baseline"/>
        <w:rPr>
          <w:rFonts w:eastAsia="Times New Roman" w:cs="Times New Roman"/>
          <w:bCs/>
          <w:i/>
        </w:rPr>
      </w:pPr>
      <w:r w:rsidRPr="008F40FB">
        <w:rPr>
          <w:rFonts w:eastAsia="Times New Roman" w:cs="Times New Roman"/>
          <w:bCs/>
          <w:i/>
        </w:rPr>
        <w:t>«</w:t>
      </w:r>
      <w:r w:rsidR="00D13938" w:rsidRPr="008F40FB">
        <w:rPr>
          <w:rFonts w:eastAsia="Times New Roman" w:cs="Times New Roman"/>
          <w:bCs/>
          <w:i/>
        </w:rPr>
        <w:t>1. Η μετάδοση των ειδήσεων θα πρέπει να γίνεται με προσοχή και αίσθημα ευθύνης ώστε να  μην προκαλείται υπέρμετρη ελπίδα, σύγχυση ή πανικός στο κοινό. Υποθέσεις ή πιθανολογήσεις δεν παρουσιάζονται ως γεγονότα.</w:t>
      </w:r>
    </w:p>
    <w:p w:rsidR="00D13938" w:rsidRPr="008F40FB" w:rsidRDefault="00D13938" w:rsidP="00E346B4">
      <w:pPr>
        <w:spacing w:after="0" w:line="360" w:lineRule="auto"/>
        <w:jc w:val="both"/>
        <w:textAlignment w:val="baseline"/>
        <w:rPr>
          <w:rFonts w:eastAsia="Times New Roman" w:cs="Times New Roman"/>
          <w:bCs/>
          <w:i/>
        </w:rPr>
      </w:pPr>
      <w:r w:rsidRPr="008F40FB">
        <w:rPr>
          <w:rFonts w:eastAsia="Times New Roman" w:cs="Times New Roman"/>
          <w:bCs/>
          <w:i/>
        </w:rPr>
        <w:t>2.Τυχόν ανακριβείς ειδήσεις ή πληροφορίες πρέπει να διορθώνονται, με τον πλέον πρόσφορο τρόπο, είτε άμεσα εντός της ροής του ιδίου προγράμματος στο οποίο μεταδόθηκαν, είτε στην επόμενη μετάδοση του προγράμματος αυτού, άλλως στο αμέσως επόμενο αντιστοίχου περιεχομένου και ώρας μετάδοσης πρόγραμμα.</w:t>
      </w:r>
    </w:p>
    <w:p w:rsidR="00D13938" w:rsidRPr="008F40FB" w:rsidRDefault="00D13938" w:rsidP="00E346B4">
      <w:pPr>
        <w:spacing w:after="0" w:line="360" w:lineRule="auto"/>
        <w:jc w:val="both"/>
        <w:textAlignment w:val="baseline"/>
        <w:rPr>
          <w:rFonts w:eastAsia="Times New Roman" w:cs="Times New Roman"/>
          <w:bCs/>
          <w:i/>
        </w:rPr>
      </w:pPr>
      <w:r w:rsidRPr="008F40FB">
        <w:rPr>
          <w:rFonts w:eastAsia="Times New Roman" w:cs="Times New Roman"/>
          <w:bCs/>
          <w:i/>
        </w:rPr>
        <w:t>3.Μεταξύ ειδήσεων και σχολίων απαιτείται σαφής διάκριση</w:t>
      </w:r>
      <w:r w:rsidR="006F4326" w:rsidRPr="008F40FB">
        <w:rPr>
          <w:rFonts w:eastAsia="Times New Roman" w:cs="Times New Roman"/>
          <w:bCs/>
          <w:i/>
        </w:rPr>
        <w:t>. Επίσης δεν πρέπει να υπάρχει αναντιστοιχία μεταξύ τίτλων και περιεχομένων των ειδήσεων.</w:t>
      </w:r>
    </w:p>
    <w:p w:rsidR="006F4326" w:rsidRPr="008F40FB" w:rsidRDefault="006F4326" w:rsidP="00E346B4">
      <w:pPr>
        <w:spacing w:after="0" w:line="360" w:lineRule="auto"/>
        <w:jc w:val="both"/>
        <w:textAlignment w:val="baseline"/>
        <w:rPr>
          <w:rFonts w:eastAsia="Times New Roman" w:cs="Times New Roman"/>
          <w:bCs/>
          <w:i/>
        </w:rPr>
      </w:pPr>
      <w:r w:rsidRPr="008F40FB">
        <w:rPr>
          <w:rFonts w:eastAsia="Times New Roman" w:cs="Times New Roman"/>
          <w:bCs/>
          <w:i/>
        </w:rPr>
        <w:t>4. Η προβολή πλάνων αρχείου στα δελτία ειδήσεων και τις ενημερωτικές εκπομπές σημαίνεται καθ’ όλη τη διάρκεια της χρήσης τους με την αντίστοιχη ένδειξη»</w:t>
      </w:r>
    </w:p>
    <w:p w:rsidR="006F4326" w:rsidRPr="008F40FB" w:rsidRDefault="006F4326" w:rsidP="00E346B4">
      <w:pPr>
        <w:spacing w:after="0" w:line="360" w:lineRule="auto"/>
        <w:jc w:val="both"/>
        <w:textAlignment w:val="baseline"/>
        <w:rPr>
          <w:rFonts w:eastAsia="Times New Roman" w:cs="Times New Roman"/>
          <w:b/>
          <w:bCs/>
          <w:u w:val="single"/>
        </w:rPr>
      </w:pPr>
    </w:p>
    <w:p w:rsidR="00826721" w:rsidRPr="008F40FB" w:rsidRDefault="00826721" w:rsidP="00E346B4">
      <w:pPr>
        <w:spacing w:after="0" w:line="360" w:lineRule="auto"/>
        <w:jc w:val="both"/>
        <w:textAlignment w:val="baseline"/>
        <w:rPr>
          <w:b/>
          <w:u w:val="single"/>
        </w:rPr>
      </w:pPr>
      <w:r w:rsidRPr="008F40FB">
        <w:rPr>
          <w:rFonts w:eastAsia="Times New Roman" w:cs="Times New Roman"/>
          <w:b/>
          <w:bCs/>
          <w:u w:val="single"/>
        </w:rPr>
        <w:t>Α</w:t>
      </w:r>
      <w:r w:rsidR="00E346B4" w:rsidRPr="00E346B4">
        <w:rPr>
          <w:rFonts w:eastAsia="Times New Roman" w:cs="Times New Roman"/>
          <w:b/>
          <w:bCs/>
          <w:u w:val="single"/>
        </w:rPr>
        <w:t>ρ</w:t>
      </w:r>
      <w:r w:rsidRPr="008F40FB">
        <w:rPr>
          <w:rFonts w:eastAsia="Times New Roman" w:cs="Times New Roman"/>
          <w:b/>
          <w:bCs/>
          <w:u w:val="single"/>
        </w:rPr>
        <w:t>.</w:t>
      </w:r>
      <w:r w:rsidR="00E346B4" w:rsidRPr="00E346B4">
        <w:rPr>
          <w:rFonts w:eastAsia="Times New Roman" w:cs="Times New Roman"/>
          <w:b/>
          <w:bCs/>
          <w:u w:val="single"/>
        </w:rPr>
        <w:t xml:space="preserve"> 28:</w:t>
      </w:r>
      <w:r w:rsidR="00E346B4" w:rsidRPr="00E346B4">
        <w:rPr>
          <w:rFonts w:eastAsia="Times New Roman" w:cs="Times New Roman"/>
          <w:b/>
          <w:bCs/>
          <w:u w:val="single"/>
          <w:lang w:val="en-US"/>
        </w:rPr>
        <w:t> </w:t>
      </w:r>
      <w:r w:rsidRPr="008F40FB">
        <w:rPr>
          <w:b/>
          <w:u w:val="single"/>
        </w:rPr>
        <w:t>ΠΛΗΡΟΦΟΡΙΕΣ</w:t>
      </w:r>
    </w:p>
    <w:p w:rsidR="00E346B4" w:rsidRPr="00E346B4" w:rsidRDefault="00E346B4" w:rsidP="00E346B4">
      <w:pPr>
        <w:spacing w:after="0" w:line="360" w:lineRule="auto"/>
        <w:jc w:val="both"/>
        <w:textAlignment w:val="baseline"/>
        <w:rPr>
          <w:rFonts w:eastAsia="Times New Roman" w:cs="Times New Roman"/>
        </w:rPr>
      </w:pPr>
      <w:r w:rsidRPr="00E346B4">
        <w:rPr>
          <w:rFonts w:eastAsia="Times New Roman" w:cs="Times New Roman"/>
        </w:rPr>
        <w:t>Στο εν λόγω άρθρο να προστεθούν τα ακόλουθα:</w:t>
      </w:r>
    </w:p>
    <w:p w:rsidR="00155865" w:rsidRDefault="00155865" w:rsidP="00E346B4">
      <w:pPr>
        <w:spacing w:after="0" w:line="360" w:lineRule="auto"/>
        <w:jc w:val="both"/>
        <w:textAlignment w:val="baseline"/>
        <w:rPr>
          <w:rFonts w:eastAsia="Times New Roman" w:cs="Times New Roman"/>
        </w:rPr>
      </w:pPr>
      <w:r>
        <w:rPr>
          <w:rFonts w:eastAsia="Times New Roman" w:cs="Times New Roman"/>
        </w:rPr>
        <w:t xml:space="preserve"> «</w:t>
      </w:r>
      <w:r w:rsidR="00E346B4" w:rsidRPr="008F40FB">
        <w:rPr>
          <w:rFonts w:eastAsia="Times New Roman" w:cs="Times New Roman"/>
        </w:rPr>
        <w:t>Οι δημοσιογράφοι, στο πλαίσιο της δημοσιογραφικής δεοντολογίας, έχουν δικαίωμα να μεταδίδουν ανεμπόδιστα πληροφορίες και σχόλια, για την εξασφάλιση της ενημέρωσης του κοινού.</w:t>
      </w:r>
      <w:r w:rsidR="00E346B4" w:rsidRPr="008F40FB">
        <w:rPr>
          <w:rFonts w:eastAsia="Times New Roman" w:cs="Times New Roman"/>
          <w:lang w:val="en-US"/>
        </w:rPr>
        <w:t> </w:t>
      </w:r>
      <w:r w:rsidR="00E346B4" w:rsidRPr="008F40FB">
        <w:rPr>
          <w:rFonts w:eastAsia="Times New Roman" w:cs="Times New Roman"/>
        </w:rPr>
        <w:t>Επίσης, ότι οι δημοσιογράφοι δικαιούνται να μην αποκαλύπτουν την πηγή της πληροφορίας, που έχουν εξασφαλίσει με συμφωνία ή εν γένει συνθήκες εχεμύθειας</w:t>
      </w:r>
      <w:r>
        <w:rPr>
          <w:rFonts w:eastAsia="Times New Roman" w:cs="Times New Roman"/>
        </w:rPr>
        <w:t>»</w:t>
      </w:r>
      <w:r w:rsidR="00E346B4" w:rsidRPr="008F40FB">
        <w:rPr>
          <w:rFonts w:eastAsia="Times New Roman" w:cs="Times New Roman"/>
        </w:rPr>
        <w:t>.</w:t>
      </w:r>
    </w:p>
    <w:p w:rsidR="00155865" w:rsidRPr="008F40FB" w:rsidRDefault="00155865" w:rsidP="00155865">
      <w:pPr>
        <w:spacing w:line="360" w:lineRule="auto"/>
        <w:jc w:val="both"/>
      </w:pPr>
      <w:r w:rsidRPr="008F40FB">
        <w:t>Στην παράγραφο 1  η διατύπωση  «και όσες αφορούν στη</w:t>
      </w:r>
      <w:r>
        <w:t>ν εθνική ασφάλεια»  ορθότερο είν</w:t>
      </w:r>
      <w:r w:rsidRPr="008F40FB">
        <w:t>αι να γίνει «είναι δυνατόν να βλάψουν την εθνική ασφάλεια σύμφωνα με το αρ. 8 του ΠΔ 77/2003.</w:t>
      </w:r>
      <w:bookmarkStart w:id="0" w:name="_GoBack"/>
      <w:bookmarkEnd w:id="0"/>
    </w:p>
    <w:p w:rsidR="00E346B4" w:rsidRPr="00E346B4" w:rsidRDefault="00E346B4" w:rsidP="00E346B4">
      <w:pPr>
        <w:spacing w:after="0" w:line="360" w:lineRule="auto"/>
        <w:jc w:val="both"/>
        <w:textAlignment w:val="baseline"/>
        <w:rPr>
          <w:rFonts w:eastAsia="Times New Roman" w:cs="Times New Roman"/>
        </w:rPr>
      </w:pPr>
      <w:r w:rsidRPr="008F40FB">
        <w:rPr>
          <w:rFonts w:eastAsia="Times New Roman" w:cs="Times New Roman"/>
          <w:lang w:val="en-US"/>
        </w:rPr>
        <w:t> </w:t>
      </w:r>
    </w:p>
    <w:p w:rsidR="00826721" w:rsidRPr="008F40FB" w:rsidRDefault="00E346B4" w:rsidP="00E346B4">
      <w:pPr>
        <w:spacing w:after="0" w:line="360" w:lineRule="auto"/>
        <w:jc w:val="both"/>
        <w:textAlignment w:val="baseline"/>
        <w:rPr>
          <w:rFonts w:eastAsia="Times New Roman" w:cs="Times New Roman"/>
          <w:b/>
          <w:bCs/>
          <w:u w:val="single"/>
        </w:rPr>
      </w:pPr>
      <w:r w:rsidRPr="00E346B4">
        <w:rPr>
          <w:rFonts w:eastAsia="Times New Roman" w:cs="Times New Roman"/>
          <w:b/>
          <w:u w:val="single"/>
          <w:lang w:val="en-US"/>
        </w:rPr>
        <w:t> </w:t>
      </w:r>
      <w:r w:rsidR="00826721" w:rsidRPr="008F40FB">
        <w:rPr>
          <w:rFonts w:eastAsia="Times New Roman" w:cs="Times New Roman"/>
          <w:b/>
          <w:bCs/>
          <w:u w:val="single"/>
        </w:rPr>
        <w:t>Α</w:t>
      </w:r>
      <w:r w:rsidRPr="00E346B4">
        <w:rPr>
          <w:rFonts w:eastAsia="Times New Roman" w:cs="Times New Roman"/>
          <w:b/>
          <w:bCs/>
          <w:u w:val="single"/>
        </w:rPr>
        <w:t>ρ</w:t>
      </w:r>
      <w:r w:rsidR="00826721" w:rsidRPr="008F40FB">
        <w:rPr>
          <w:rFonts w:eastAsia="Times New Roman" w:cs="Times New Roman"/>
          <w:b/>
          <w:bCs/>
          <w:u w:val="single"/>
        </w:rPr>
        <w:t>.</w:t>
      </w:r>
      <w:r w:rsidRPr="00E346B4">
        <w:rPr>
          <w:rFonts w:eastAsia="Times New Roman" w:cs="Times New Roman"/>
          <w:b/>
          <w:bCs/>
          <w:u w:val="single"/>
        </w:rPr>
        <w:t xml:space="preserve"> 33</w:t>
      </w:r>
      <w:r w:rsidR="00B73D1B" w:rsidRPr="008F40FB">
        <w:rPr>
          <w:rFonts w:eastAsia="Times New Roman" w:cs="Times New Roman"/>
          <w:b/>
          <w:bCs/>
          <w:u w:val="single"/>
        </w:rPr>
        <w:t xml:space="preserve"> </w:t>
      </w:r>
      <w:r w:rsidR="00B73D1B" w:rsidRPr="00D248C3">
        <w:rPr>
          <w:rFonts w:eastAsia="Times New Roman" w:cs="Times New Roman"/>
          <w:b/>
          <w:bCs/>
          <w:u w:val="single"/>
        </w:rPr>
        <w:t>:</w:t>
      </w:r>
      <w:r w:rsidR="00826721" w:rsidRPr="008F40FB">
        <w:rPr>
          <w:b/>
          <w:u w:val="single"/>
        </w:rPr>
        <w:t xml:space="preserve"> ΠΟΛΙΤΙΚΗ ΠΟΛΥΦΩΝΙΑ</w:t>
      </w:r>
    </w:p>
    <w:p w:rsidR="00E346B4" w:rsidRPr="00E346B4" w:rsidRDefault="00826721" w:rsidP="00826721">
      <w:pPr>
        <w:spacing w:after="0" w:line="360" w:lineRule="auto"/>
        <w:jc w:val="both"/>
        <w:textAlignment w:val="baseline"/>
        <w:rPr>
          <w:rFonts w:eastAsia="Times New Roman" w:cs="Times New Roman"/>
          <w:i/>
        </w:rPr>
      </w:pPr>
      <w:r w:rsidRPr="008F40FB">
        <w:rPr>
          <w:rFonts w:eastAsia="Times New Roman" w:cs="Times New Roman"/>
        </w:rPr>
        <w:t xml:space="preserve">Θα πρέπει </w:t>
      </w:r>
      <w:r w:rsidR="00E346B4" w:rsidRPr="00E346B4">
        <w:rPr>
          <w:rFonts w:eastAsia="Times New Roman" w:cs="Times New Roman"/>
        </w:rPr>
        <w:t xml:space="preserve">να γίνει διάκριση ότι γίνεται αναφορά σε μη προεκλογικές περιόδους. </w:t>
      </w:r>
      <w:r w:rsidRPr="008F40FB">
        <w:rPr>
          <w:rFonts w:eastAsia="Times New Roman" w:cs="Times New Roman"/>
        </w:rPr>
        <w:t>Στις προεκλογικές περιόδους έχει εφαρμογή η οικεία νομοθεσία.</w:t>
      </w:r>
      <w:r w:rsidR="00F177FF" w:rsidRPr="00F177FF">
        <w:rPr>
          <w:rFonts w:eastAsia="Times New Roman" w:cs="Times New Roman"/>
        </w:rPr>
        <w:t xml:space="preserve"> </w:t>
      </w:r>
      <w:r w:rsidRPr="008F40FB">
        <w:rPr>
          <w:rFonts w:eastAsia="Times New Roman" w:cs="Times New Roman"/>
        </w:rPr>
        <w:t xml:space="preserve">Επίσης να επαναδιατυπωθεί η παρ. 1 : </w:t>
      </w:r>
      <w:r w:rsidRPr="008F40FB">
        <w:rPr>
          <w:rFonts w:eastAsia="Times New Roman" w:cs="Times New Roman"/>
          <w:i/>
        </w:rPr>
        <w:t>«</w:t>
      </w:r>
      <w:r w:rsidR="00E346B4" w:rsidRPr="00E346B4">
        <w:rPr>
          <w:rFonts w:eastAsia="Times New Roman" w:cs="Times New Roman"/>
          <w:i/>
        </w:rPr>
        <w:t xml:space="preserve">Κατά τη μετάδοση </w:t>
      </w:r>
      <w:r w:rsidR="00E346B4" w:rsidRPr="00E346B4">
        <w:rPr>
          <w:rFonts w:eastAsia="Times New Roman" w:cs="Times New Roman"/>
          <w:b/>
          <w:i/>
        </w:rPr>
        <w:t>των ειδήσεων και</w:t>
      </w:r>
      <w:r w:rsidR="00E346B4" w:rsidRPr="00E346B4">
        <w:rPr>
          <w:rFonts w:eastAsia="Times New Roman" w:cs="Times New Roman"/>
          <w:i/>
        </w:rPr>
        <w:t xml:space="preserve"> </w:t>
      </w:r>
      <w:r w:rsidR="00E346B4" w:rsidRPr="00E346B4">
        <w:rPr>
          <w:rFonts w:eastAsia="Times New Roman" w:cs="Times New Roman"/>
          <w:b/>
          <w:i/>
        </w:rPr>
        <w:t>των ενημερωτικών εκπομπών</w:t>
      </w:r>
      <w:r w:rsidR="00E346B4" w:rsidRPr="00E346B4">
        <w:rPr>
          <w:rFonts w:eastAsia="Times New Roman" w:cs="Times New Roman"/>
          <w:i/>
        </w:rPr>
        <w:t xml:space="preserve"> πρέπει να εξασφαλίζεται η πο</w:t>
      </w:r>
      <w:r w:rsidRPr="008F40FB">
        <w:rPr>
          <w:rFonts w:eastAsia="Times New Roman" w:cs="Times New Roman"/>
          <w:i/>
        </w:rPr>
        <w:t>λιτική πολυμέρεια και πολυφωνία»</w:t>
      </w:r>
    </w:p>
    <w:p w:rsidR="00E346B4" w:rsidRPr="00E346B4" w:rsidRDefault="00E346B4" w:rsidP="00E346B4">
      <w:pPr>
        <w:spacing w:after="0" w:line="360" w:lineRule="auto"/>
        <w:jc w:val="both"/>
        <w:textAlignment w:val="baseline"/>
        <w:rPr>
          <w:rFonts w:eastAsia="Times New Roman" w:cs="Times New Roman"/>
        </w:rPr>
      </w:pPr>
    </w:p>
    <w:p w:rsidR="00E346B4" w:rsidRPr="008F40FB" w:rsidRDefault="00E346B4" w:rsidP="00E346B4">
      <w:pPr>
        <w:spacing w:line="360" w:lineRule="auto"/>
        <w:jc w:val="both"/>
      </w:pPr>
    </w:p>
    <w:p w:rsidR="00EB24B6" w:rsidRPr="008F40FB" w:rsidRDefault="00EB24B6" w:rsidP="00E346B4">
      <w:pPr>
        <w:spacing w:line="360" w:lineRule="auto"/>
        <w:jc w:val="both"/>
        <w:rPr>
          <w:b/>
        </w:rPr>
      </w:pPr>
    </w:p>
    <w:p w:rsidR="005A7CE6" w:rsidRPr="008F40FB" w:rsidRDefault="005A7CE6" w:rsidP="00E346B4">
      <w:pPr>
        <w:spacing w:line="360" w:lineRule="auto"/>
        <w:jc w:val="both"/>
      </w:pPr>
    </w:p>
    <w:sectPr w:rsidR="005A7CE6" w:rsidRPr="008F40FB" w:rsidSect="002D14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245BA"/>
    <w:multiLevelType w:val="multilevel"/>
    <w:tmpl w:val="5144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15144E"/>
    <w:multiLevelType w:val="multilevel"/>
    <w:tmpl w:val="32A2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0725A"/>
    <w:rsid w:val="00037DE6"/>
    <w:rsid w:val="00050331"/>
    <w:rsid w:val="000C4BFD"/>
    <w:rsid w:val="000D0B58"/>
    <w:rsid w:val="000E5515"/>
    <w:rsid w:val="000F006D"/>
    <w:rsid w:val="00107715"/>
    <w:rsid w:val="00144118"/>
    <w:rsid w:val="0015060E"/>
    <w:rsid w:val="00155865"/>
    <w:rsid w:val="00193C98"/>
    <w:rsid w:val="0029538C"/>
    <w:rsid w:val="002D140A"/>
    <w:rsid w:val="002F68A9"/>
    <w:rsid w:val="00393C71"/>
    <w:rsid w:val="00414539"/>
    <w:rsid w:val="004B56C7"/>
    <w:rsid w:val="004F3719"/>
    <w:rsid w:val="00511D49"/>
    <w:rsid w:val="005974C3"/>
    <w:rsid w:val="005A7CE6"/>
    <w:rsid w:val="00647142"/>
    <w:rsid w:val="006B5A27"/>
    <w:rsid w:val="006E528F"/>
    <w:rsid w:val="006F4326"/>
    <w:rsid w:val="00707BF5"/>
    <w:rsid w:val="0079377B"/>
    <w:rsid w:val="007A59AD"/>
    <w:rsid w:val="007D189B"/>
    <w:rsid w:val="00826721"/>
    <w:rsid w:val="008B7B42"/>
    <w:rsid w:val="008F40FB"/>
    <w:rsid w:val="009B7591"/>
    <w:rsid w:val="00A337DC"/>
    <w:rsid w:val="00A73C6B"/>
    <w:rsid w:val="00AF4AE3"/>
    <w:rsid w:val="00AF6CEC"/>
    <w:rsid w:val="00B73D1B"/>
    <w:rsid w:val="00B9318B"/>
    <w:rsid w:val="00BE06A9"/>
    <w:rsid w:val="00C0725A"/>
    <w:rsid w:val="00C61927"/>
    <w:rsid w:val="00D13938"/>
    <w:rsid w:val="00D21FE5"/>
    <w:rsid w:val="00D248C3"/>
    <w:rsid w:val="00DA20A3"/>
    <w:rsid w:val="00E1285B"/>
    <w:rsid w:val="00E346B4"/>
    <w:rsid w:val="00E365D7"/>
    <w:rsid w:val="00E86BF4"/>
    <w:rsid w:val="00EB24B6"/>
    <w:rsid w:val="00F177FF"/>
    <w:rsid w:val="00F3084C"/>
    <w:rsid w:val="00F618C4"/>
    <w:rsid w:val="00F762E1"/>
    <w:rsid w:val="00FA33E3"/>
    <w:rsid w:val="00FB3D44"/>
    <w:rsid w:val="00FC09C4"/>
    <w:rsid w:val="00FE4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E346B4"/>
  </w:style>
</w:styles>
</file>

<file path=word/webSettings.xml><?xml version="1.0" encoding="utf-8"?>
<w:webSettings xmlns:r="http://schemas.openxmlformats.org/officeDocument/2006/relationships" xmlns:w="http://schemas.openxmlformats.org/wordprocessingml/2006/main">
  <w:divs>
    <w:div w:id="294722716">
      <w:bodyDiv w:val="1"/>
      <w:marLeft w:val="0"/>
      <w:marRight w:val="0"/>
      <w:marTop w:val="0"/>
      <w:marBottom w:val="0"/>
      <w:divBdr>
        <w:top w:val="none" w:sz="0" w:space="0" w:color="auto"/>
        <w:left w:val="none" w:sz="0" w:space="0" w:color="auto"/>
        <w:bottom w:val="none" w:sz="0" w:space="0" w:color="auto"/>
        <w:right w:val="none" w:sz="0" w:space="0" w:color="auto"/>
      </w:divBdr>
      <w:divsChild>
        <w:div w:id="1360470381">
          <w:marLeft w:val="0"/>
          <w:marRight w:val="0"/>
          <w:marTop w:val="0"/>
          <w:marBottom w:val="0"/>
          <w:divBdr>
            <w:top w:val="none" w:sz="0" w:space="0" w:color="auto"/>
            <w:left w:val="none" w:sz="0" w:space="0" w:color="auto"/>
            <w:bottom w:val="none" w:sz="0" w:space="0" w:color="auto"/>
            <w:right w:val="none" w:sz="0" w:space="0" w:color="auto"/>
          </w:divBdr>
        </w:div>
        <w:div w:id="1838887514">
          <w:marLeft w:val="0"/>
          <w:marRight w:val="0"/>
          <w:marTop w:val="0"/>
          <w:marBottom w:val="0"/>
          <w:divBdr>
            <w:top w:val="none" w:sz="0" w:space="0" w:color="auto"/>
            <w:left w:val="none" w:sz="0" w:space="0" w:color="auto"/>
            <w:bottom w:val="none" w:sz="0" w:space="0" w:color="auto"/>
            <w:right w:val="none" w:sz="0" w:space="0" w:color="auto"/>
          </w:divBdr>
        </w:div>
      </w:divsChild>
    </w:div>
    <w:div w:id="677734149">
      <w:bodyDiv w:val="1"/>
      <w:marLeft w:val="0"/>
      <w:marRight w:val="0"/>
      <w:marTop w:val="0"/>
      <w:marBottom w:val="0"/>
      <w:divBdr>
        <w:top w:val="none" w:sz="0" w:space="0" w:color="auto"/>
        <w:left w:val="none" w:sz="0" w:space="0" w:color="auto"/>
        <w:bottom w:val="none" w:sz="0" w:space="0" w:color="auto"/>
        <w:right w:val="none" w:sz="0" w:space="0" w:color="auto"/>
      </w:divBdr>
      <w:divsChild>
        <w:div w:id="183909386">
          <w:marLeft w:val="0"/>
          <w:marRight w:val="0"/>
          <w:marTop w:val="0"/>
          <w:marBottom w:val="0"/>
          <w:divBdr>
            <w:top w:val="none" w:sz="0" w:space="0" w:color="auto"/>
            <w:left w:val="none" w:sz="0" w:space="0" w:color="auto"/>
            <w:bottom w:val="none" w:sz="0" w:space="0" w:color="auto"/>
            <w:right w:val="none" w:sz="0" w:space="0" w:color="auto"/>
          </w:divBdr>
        </w:div>
        <w:div w:id="1606569613">
          <w:marLeft w:val="0"/>
          <w:marRight w:val="0"/>
          <w:marTop w:val="0"/>
          <w:marBottom w:val="0"/>
          <w:divBdr>
            <w:top w:val="none" w:sz="0" w:space="0" w:color="auto"/>
            <w:left w:val="none" w:sz="0" w:space="0" w:color="auto"/>
            <w:bottom w:val="none" w:sz="0" w:space="0" w:color="auto"/>
            <w:right w:val="none" w:sz="0" w:space="0" w:color="auto"/>
          </w:divBdr>
        </w:div>
      </w:divsChild>
    </w:div>
    <w:div w:id="968784186">
      <w:bodyDiv w:val="1"/>
      <w:marLeft w:val="0"/>
      <w:marRight w:val="0"/>
      <w:marTop w:val="0"/>
      <w:marBottom w:val="0"/>
      <w:divBdr>
        <w:top w:val="none" w:sz="0" w:space="0" w:color="auto"/>
        <w:left w:val="none" w:sz="0" w:space="0" w:color="auto"/>
        <w:bottom w:val="none" w:sz="0" w:space="0" w:color="auto"/>
        <w:right w:val="none" w:sz="0" w:space="0" w:color="auto"/>
      </w:divBdr>
      <w:divsChild>
        <w:div w:id="1051003193">
          <w:marLeft w:val="0"/>
          <w:marRight w:val="0"/>
          <w:marTop w:val="0"/>
          <w:marBottom w:val="0"/>
          <w:divBdr>
            <w:top w:val="none" w:sz="0" w:space="0" w:color="auto"/>
            <w:left w:val="none" w:sz="0" w:space="0" w:color="auto"/>
            <w:bottom w:val="none" w:sz="0" w:space="0" w:color="auto"/>
            <w:right w:val="none" w:sz="0" w:space="0" w:color="auto"/>
          </w:divBdr>
        </w:div>
        <w:div w:id="1832403583">
          <w:marLeft w:val="0"/>
          <w:marRight w:val="0"/>
          <w:marTop w:val="0"/>
          <w:marBottom w:val="0"/>
          <w:divBdr>
            <w:top w:val="none" w:sz="0" w:space="0" w:color="auto"/>
            <w:left w:val="none" w:sz="0" w:space="0" w:color="auto"/>
            <w:bottom w:val="none" w:sz="0" w:space="0" w:color="auto"/>
            <w:right w:val="none" w:sz="0" w:space="0" w:color="auto"/>
          </w:divBdr>
        </w:div>
        <w:div w:id="307324956">
          <w:marLeft w:val="0"/>
          <w:marRight w:val="0"/>
          <w:marTop w:val="0"/>
          <w:marBottom w:val="0"/>
          <w:divBdr>
            <w:top w:val="none" w:sz="0" w:space="0" w:color="auto"/>
            <w:left w:val="none" w:sz="0" w:space="0" w:color="auto"/>
            <w:bottom w:val="none" w:sz="0" w:space="0" w:color="auto"/>
            <w:right w:val="none" w:sz="0" w:space="0" w:color="auto"/>
          </w:divBdr>
        </w:div>
        <w:div w:id="764424186">
          <w:marLeft w:val="0"/>
          <w:marRight w:val="0"/>
          <w:marTop w:val="0"/>
          <w:marBottom w:val="0"/>
          <w:divBdr>
            <w:top w:val="none" w:sz="0" w:space="0" w:color="auto"/>
            <w:left w:val="none" w:sz="0" w:space="0" w:color="auto"/>
            <w:bottom w:val="none" w:sz="0" w:space="0" w:color="auto"/>
            <w:right w:val="none" w:sz="0" w:space="0" w:color="auto"/>
          </w:divBdr>
        </w:div>
        <w:div w:id="556670159">
          <w:marLeft w:val="0"/>
          <w:marRight w:val="0"/>
          <w:marTop w:val="0"/>
          <w:marBottom w:val="0"/>
          <w:divBdr>
            <w:top w:val="none" w:sz="0" w:space="0" w:color="auto"/>
            <w:left w:val="none" w:sz="0" w:space="0" w:color="auto"/>
            <w:bottom w:val="none" w:sz="0" w:space="0" w:color="auto"/>
            <w:right w:val="none" w:sz="0" w:space="0" w:color="auto"/>
          </w:divBdr>
        </w:div>
        <w:div w:id="1109740472">
          <w:marLeft w:val="0"/>
          <w:marRight w:val="0"/>
          <w:marTop w:val="0"/>
          <w:marBottom w:val="0"/>
          <w:divBdr>
            <w:top w:val="none" w:sz="0" w:space="0" w:color="auto"/>
            <w:left w:val="none" w:sz="0" w:space="0" w:color="auto"/>
            <w:bottom w:val="none" w:sz="0" w:space="0" w:color="auto"/>
            <w:right w:val="none" w:sz="0" w:space="0" w:color="auto"/>
          </w:divBdr>
        </w:div>
        <w:div w:id="1870606331">
          <w:marLeft w:val="0"/>
          <w:marRight w:val="0"/>
          <w:marTop w:val="0"/>
          <w:marBottom w:val="0"/>
          <w:divBdr>
            <w:top w:val="none" w:sz="0" w:space="0" w:color="auto"/>
            <w:left w:val="none" w:sz="0" w:space="0" w:color="auto"/>
            <w:bottom w:val="none" w:sz="0" w:space="0" w:color="auto"/>
            <w:right w:val="none" w:sz="0" w:space="0" w:color="auto"/>
          </w:divBdr>
        </w:div>
        <w:div w:id="940336590">
          <w:marLeft w:val="0"/>
          <w:marRight w:val="0"/>
          <w:marTop w:val="0"/>
          <w:marBottom w:val="0"/>
          <w:divBdr>
            <w:top w:val="none" w:sz="0" w:space="0" w:color="auto"/>
            <w:left w:val="none" w:sz="0" w:space="0" w:color="auto"/>
            <w:bottom w:val="none" w:sz="0" w:space="0" w:color="auto"/>
            <w:right w:val="none" w:sz="0" w:space="0" w:color="auto"/>
          </w:divBdr>
        </w:div>
        <w:div w:id="1694334433">
          <w:marLeft w:val="0"/>
          <w:marRight w:val="0"/>
          <w:marTop w:val="0"/>
          <w:marBottom w:val="0"/>
          <w:divBdr>
            <w:top w:val="none" w:sz="0" w:space="0" w:color="auto"/>
            <w:left w:val="none" w:sz="0" w:space="0" w:color="auto"/>
            <w:bottom w:val="none" w:sz="0" w:space="0" w:color="auto"/>
            <w:right w:val="none" w:sz="0" w:space="0" w:color="auto"/>
          </w:divBdr>
          <w:divsChild>
            <w:div w:id="2044673798">
              <w:marLeft w:val="0"/>
              <w:marRight w:val="0"/>
              <w:marTop w:val="0"/>
              <w:marBottom w:val="0"/>
              <w:divBdr>
                <w:top w:val="none" w:sz="0" w:space="0" w:color="auto"/>
                <w:left w:val="none" w:sz="0" w:space="0" w:color="auto"/>
                <w:bottom w:val="none" w:sz="0" w:space="0" w:color="auto"/>
                <w:right w:val="none" w:sz="0" w:space="0" w:color="auto"/>
              </w:divBdr>
            </w:div>
          </w:divsChild>
        </w:div>
        <w:div w:id="1555698111">
          <w:marLeft w:val="0"/>
          <w:marRight w:val="0"/>
          <w:marTop w:val="0"/>
          <w:marBottom w:val="0"/>
          <w:divBdr>
            <w:top w:val="none" w:sz="0" w:space="0" w:color="auto"/>
            <w:left w:val="none" w:sz="0" w:space="0" w:color="auto"/>
            <w:bottom w:val="none" w:sz="0" w:space="0" w:color="auto"/>
            <w:right w:val="none" w:sz="0" w:space="0" w:color="auto"/>
          </w:divBdr>
        </w:div>
        <w:div w:id="1465348964">
          <w:marLeft w:val="0"/>
          <w:marRight w:val="0"/>
          <w:marTop w:val="0"/>
          <w:marBottom w:val="0"/>
          <w:divBdr>
            <w:top w:val="none" w:sz="0" w:space="0" w:color="auto"/>
            <w:left w:val="none" w:sz="0" w:space="0" w:color="auto"/>
            <w:bottom w:val="none" w:sz="0" w:space="0" w:color="auto"/>
            <w:right w:val="none" w:sz="0" w:space="0" w:color="auto"/>
          </w:divBdr>
        </w:div>
        <w:div w:id="2057653684">
          <w:marLeft w:val="0"/>
          <w:marRight w:val="0"/>
          <w:marTop w:val="0"/>
          <w:marBottom w:val="0"/>
          <w:divBdr>
            <w:top w:val="none" w:sz="0" w:space="0" w:color="auto"/>
            <w:left w:val="none" w:sz="0" w:space="0" w:color="auto"/>
            <w:bottom w:val="none" w:sz="0" w:space="0" w:color="auto"/>
            <w:right w:val="none" w:sz="0" w:space="0" w:color="auto"/>
          </w:divBdr>
        </w:div>
        <w:div w:id="189535366">
          <w:marLeft w:val="0"/>
          <w:marRight w:val="0"/>
          <w:marTop w:val="0"/>
          <w:marBottom w:val="0"/>
          <w:divBdr>
            <w:top w:val="none" w:sz="0" w:space="0" w:color="auto"/>
            <w:left w:val="none" w:sz="0" w:space="0" w:color="auto"/>
            <w:bottom w:val="none" w:sz="0" w:space="0" w:color="auto"/>
            <w:right w:val="none" w:sz="0" w:space="0" w:color="auto"/>
          </w:divBdr>
        </w:div>
        <w:div w:id="2041740965">
          <w:marLeft w:val="0"/>
          <w:marRight w:val="0"/>
          <w:marTop w:val="0"/>
          <w:marBottom w:val="0"/>
          <w:divBdr>
            <w:top w:val="none" w:sz="0" w:space="0" w:color="auto"/>
            <w:left w:val="none" w:sz="0" w:space="0" w:color="auto"/>
            <w:bottom w:val="none" w:sz="0" w:space="0" w:color="auto"/>
            <w:right w:val="none" w:sz="0" w:space="0" w:color="auto"/>
          </w:divBdr>
        </w:div>
      </w:divsChild>
    </w:div>
    <w:div w:id="14773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1430</Words>
  <Characters>8153</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Klery Kouri</dc:creator>
  <cp:lastModifiedBy>Klery Kouri</cp:lastModifiedBy>
  <cp:revision>3</cp:revision>
  <dcterms:created xsi:type="dcterms:W3CDTF">2023-02-28T16:04:00Z</dcterms:created>
  <dcterms:modified xsi:type="dcterms:W3CDTF">2023-02-28T16:07:00Z</dcterms:modified>
</cp:coreProperties>
</file>